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BD49" w14:textId="55CF7037" w:rsidR="008775D2" w:rsidRPr="00B47FBB" w:rsidRDefault="007F7BCF">
      <w:pPr>
        <w:pStyle w:val="Infotext"/>
        <w:spacing w:before="19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84D168" wp14:editId="036284A3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400479" cy="910080"/>
            <wp:effectExtent l="0" t="0" r="0" b="4320"/>
            <wp:wrapSquare wrapText="bothSides"/>
            <wp:docPr id="2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479" cy="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7FBB" w:rsidRPr="00B47FBB">
        <w:rPr>
          <w:lang w:val="en-US"/>
        </w:rPr>
        <w:t>Department of Cultural Sciences, Division of History of Ideas and Sciences</w:t>
      </w:r>
      <w:r w:rsidRPr="00B47FBB">
        <w:rPr>
          <w:lang w:val="en-US"/>
        </w:rPr>
        <w:t xml:space="preserve"> </w:t>
      </w:r>
    </w:p>
    <w:p w14:paraId="2C7780D9" w14:textId="29493009" w:rsidR="008775D2" w:rsidRPr="0075799F" w:rsidRDefault="007F7BCF">
      <w:pPr>
        <w:pStyle w:val="Infotext"/>
        <w:rPr>
          <w:lang w:val="sv-SE"/>
        </w:rPr>
      </w:pPr>
      <w:r w:rsidRPr="00B47FBB">
        <w:rPr>
          <w:lang w:val="en-US"/>
        </w:rPr>
        <w:br w:type="column"/>
      </w:r>
      <w:r w:rsidR="00B47FBB">
        <w:rPr>
          <w:caps/>
          <w:lang w:val="sv-SE"/>
        </w:rPr>
        <w:t>Course literature list</w:t>
      </w:r>
    </w:p>
    <w:p w14:paraId="7F96CAD0" w14:textId="77777777" w:rsidR="008775D2" w:rsidRPr="0075799F" w:rsidRDefault="008775D2">
      <w:pPr>
        <w:pStyle w:val="Sidfot"/>
        <w:ind w:left="0"/>
        <w:rPr>
          <w:lang w:val="sv-SE"/>
        </w:rPr>
      </w:pPr>
    </w:p>
    <w:p w14:paraId="56EF806D" w14:textId="77777777" w:rsidR="00E17CA0" w:rsidRPr="0075799F" w:rsidRDefault="00E17CA0">
      <w:pPr>
        <w:rPr>
          <w:rFonts w:hint="eastAsia"/>
        </w:rPr>
        <w:sectPr w:rsidR="00E17CA0" w:rsidRPr="0075799F">
          <w:footerReference w:type="default" r:id="rId8"/>
          <w:type w:val="continuous"/>
          <w:pgSz w:w="11906" w:h="16838"/>
          <w:pgMar w:top="1417" w:right="1134" w:bottom="1134" w:left="1134" w:header="1134" w:footer="720" w:gutter="0"/>
          <w:cols w:num="2" w:space="720" w:equalWidth="0">
            <w:col w:w="4677" w:space="284"/>
            <w:col w:w="4677" w:space="0"/>
          </w:cols>
        </w:sectPr>
      </w:pPr>
    </w:p>
    <w:p w14:paraId="3D1EC0F8" w14:textId="06D2A802" w:rsidR="008775D2" w:rsidRDefault="00B47FBB">
      <w:pPr>
        <w:pStyle w:val="Rubrik1"/>
        <w:rPr>
          <w:sz w:val="32"/>
          <w:szCs w:val="32"/>
          <w:lang w:val="en-US"/>
        </w:rPr>
      </w:pPr>
      <w:r w:rsidRPr="00B47FBB">
        <w:rPr>
          <w:sz w:val="32"/>
          <w:szCs w:val="32"/>
          <w:lang w:val="en-US"/>
        </w:rPr>
        <w:t>Course literature for</w:t>
      </w:r>
      <w:r w:rsidR="007F7BCF" w:rsidRPr="00B47FBB">
        <w:rPr>
          <w:sz w:val="32"/>
          <w:szCs w:val="32"/>
          <w:lang w:val="en-US"/>
        </w:rPr>
        <w:t xml:space="preserve"> </w:t>
      </w:r>
      <w:r w:rsidR="0075799F" w:rsidRPr="00B47FBB">
        <w:rPr>
          <w:sz w:val="32"/>
          <w:szCs w:val="32"/>
          <w:lang w:val="en-US"/>
        </w:rPr>
        <w:t>(</w:t>
      </w:r>
      <w:r w:rsidRPr="00B47FBB">
        <w:rPr>
          <w:sz w:val="32"/>
          <w:szCs w:val="32"/>
          <w:lang w:val="en-US"/>
        </w:rPr>
        <w:t>SASH83</w:t>
      </w:r>
      <w:r w:rsidR="0075799F" w:rsidRPr="00B47FBB">
        <w:rPr>
          <w:sz w:val="32"/>
          <w:szCs w:val="32"/>
          <w:lang w:val="en-US"/>
        </w:rPr>
        <w:t xml:space="preserve">) </w:t>
      </w:r>
      <w:r w:rsidR="00BD03DF">
        <w:rPr>
          <w:sz w:val="32"/>
          <w:szCs w:val="32"/>
          <w:lang w:val="en-US"/>
        </w:rPr>
        <w:t>History of Ideas and Sciences</w:t>
      </w:r>
      <w:r w:rsidR="0075799F" w:rsidRPr="00B47FBB">
        <w:rPr>
          <w:sz w:val="32"/>
          <w:szCs w:val="32"/>
          <w:lang w:val="en-US"/>
        </w:rPr>
        <w:t xml:space="preserve">: </w:t>
      </w:r>
      <w:r w:rsidRPr="00B47FBB">
        <w:rPr>
          <w:sz w:val="32"/>
          <w:szCs w:val="32"/>
          <w:lang w:val="en-US"/>
        </w:rPr>
        <w:t xml:space="preserve">Technology and </w:t>
      </w:r>
      <w:r>
        <w:rPr>
          <w:sz w:val="32"/>
          <w:szCs w:val="32"/>
          <w:lang w:val="en-US"/>
        </w:rPr>
        <w:t>Swedish Culture: Historical Perspectives</w:t>
      </w:r>
      <w:r w:rsidR="0075799F" w:rsidRPr="00B47FBB">
        <w:rPr>
          <w:sz w:val="32"/>
          <w:szCs w:val="32"/>
          <w:lang w:val="en-US"/>
        </w:rPr>
        <w:t xml:space="preserve">, 7,5 hp, </w:t>
      </w:r>
      <w:r>
        <w:rPr>
          <w:sz w:val="32"/>
          <w:szCs w:val="32"/>
          <w:lang w:val="en-US"/>
        </w:rPr>
        <w:t>fall</w:t>
      </w:r>
      <w:r w:rsidR="0075799F" w:rsidRPr="00B47FBB">
        <w:rPr>
          <w:sz w:val="32"/>
          <w:szCs w:val="32"/>
          <w:lang w:val="en-US"/>
        </w:rPr>
        <w:t xml:space="preserve"> 2022</w:t>
      </w:r>
    </w:p>
    <w:p w14:paraId="5A83FED6" w14:textId="14D434BB" w:rsidR="000F615B" w:rsidRDefault="000F615B" w:rsidP="000F615B">
      <w:pPr>
        <w:pStyle w:val="Textbody"/>
        <w:rPr>
          <w:lang w:val="en-US"/>
        </w:rPr>
      </w:pPr>
    </w:p>
    <w:p w14:paraId="2BF7AD5F" w14:textId="277CDE9F" w:rsidR="000F615B" w:rsidRPr="000F615B" w:rsidRDefault="000F615B" w:rsidP="000F615B">
      <w:pPr>
        <w:pStyle w:val="Textbody"/>
        <w:rPr>
          <w:i/>
          <w:iCs/>
          <w:lang w:val="en-US"/>
        </w:rPr>
      </w:pPr>
      <w:r>
        <w:rPr>
          <w:i/>
          <w:iCs/>
          <w:lang w:val="en-US"/>
        </w:rPr>
        <w:t>Updated via</w:t>
      </w:r>
      <w:r w:rsidRPr="000F615B">
        <w:rPr>
          <w:rFonts w:hint="eastAsia"/>
          <w:i/>
          <w:iCs/>
          <w:lang w:val="en-US"/>
        </w:rPr>
        <w:t xml:space="preserve"> </w:t>
      </w:r>
      <w:r>
        <w:rPr>
          <w:i/>
          <w:iCs/>
          <w:lang w:val="en-US"/>
        </w:rPr>
        <w:t>K</w:t>
      </w:r>
      <w:r w:rsidRPr="000F615B">
        <w:rPr>
          <w:rFonts w:hint="eastAsia"/>
          <w:i/>
          <w:iCs/>
          <w:lang w:val="en-US"/>
        </w:rPr>
        <w:t>ursplanegruppen 2022</w:t>
      </w:r>
      <w:r>
        <w:rPr>
          <w:i/>
          <w:iCs/>
          <w:lang w:val="en-US"/>
        </w:rPr>
        <w:t>-</w:t>
      </w:r>
      <w:r w:rsidRPr="000F615B">
        <w:rPr>
          <w:rFonts w:hint="eastAsia"/>
          <w:i/>
          <w:iCs/>
          <w:lang w:val="en-US"/>
        </w:rPr>
        <w:t>04</w:t>
      </w:r>
      <w:r>
        <w:rPr>
          <w:i/>
          <w:iCs/>
          <w:lang w:val="en-US"/>
        </w:rPr>
        <w:t>-</w:t>
      </w:r>
      <w:r w:rsidRPr="000F615B">
        <w:rPr>
          <w:rFonts w:hint="eastAsia"/>
          <w:i/>
          <w:iCs/>
          <w:lang w:val="en-US"/>
        </w:rPr>
        <w:t>07</w:t>
      </w:r>
      <w:r>
        <w:rPr>
          <w:i/>
          <w:iCs/>
          <w:lang w:val="en-US"/>
        </w:rPr>
        <w:t>.</w:t>
      </w:r>
    </w:p>
    <w:p w14:paraId="5DE7783C" w14:textId="3B3CC423" w:rsidR="008775D2" w:rsidRPr="00B47FBB" w:rsidRDefault="00B47FBB">
      <w:pPr>
        <w:pStyle w:val="Textbody"/>
        <w:rPr>
          <w:lang w:val="en-US"/>
        </w:rPr>
      </w:pPr>
      <w:r w:rsidRPr="00B47FBB">
        <w:rPr>
          <w:lang w:val="en-US"/>
        </w:rPr>
        <w:br/>
        <w:t>Students are responsible for obtaining two course books</w:t>
      </w:r>
      <w:r>
        <w:rPr>
          <w:lang w:val="en-US"/>
        </w:rPr>
        <w:t>:</w:t>
      </w:r>
      <w:r w:rsidRPr="00B47FBB">
        <w:rPr>
          <w:lang w:val="en-US"/>
        </w:rPr>
        <w:t xml:space="preserve"> Sc</w:t>
      </w:r>
      <w:r>
        <w:rPr>
          <w:lang w:val="en-US"/>
        </w:rPr>
        <w:t xml:space="preserve">hön (2017), </w:t>
      </w:r>
      <w:r>
        <w:rPr>
          <w:i/>
          <w:iCs/>
          <w:lang w:val="en-US"/>
        </w:rPr>
        <w:t xml:space="preserve">Sweden’s Road to Modernity </w:t>
      </w:r>
      <w:r>
        <w:rPr>
          <w:lang w:val="en-US"/>
        </w:rPr>
        <w:t xml:space="preserve">and Hallonsten, ed. </w:t>
      </w:r>
      <w:r w:rsidRPr="00B47FBB">
        <w:rPr>
          <w:lang w:val="sv-SE"/>
        </w:rPr>
        <w:t>(2</w:t>
      </w:r>
      <w:r>
        <w:rPr>
          <w:lang w:val="sv-SE"/>
        </w:rPr>
        <w:t xml:space="preserve">012) </w:t>
      </w:r>
      <w:r w:rsidRPr="00B47FBB">
        <w:rPr>
          <w:i/>
          <w:iCs/>
          <w:lang w:val="sv-SE"/>
        </w:rPr>
        <w:t>In Pursuit of a Promise</w:t>
      </w:r>
      <w:r>
        <w:rPr>
          <w:i/>
          <w:iCs/>
          <w:lang w:val="sv-SE"/>
        </w:rPr>
        <w:t>.</w:t>
      </w:r>
      <w:r>
        <w:rPr>
          <w:lang w:val="sv-SE"/>
        </w:rPr>
        <w:t xml:space="preserve"> </w:t>
      </w:r>
      <w:r w:rsidRPr="00B47FBB">
        <w:rPr>
          <w:lang w:val="en-US"/>
        </w:rPr>
        <w:t>The rest of the course literature is available via LUBcat or LUBsearch or wi</w:t>
      </w:r>
      <w:r>
        <w:rPr>
          <w:lang w:val="en-US"/>
        </w:rPr>
        <w:t>ll be distributed by the teacher.</w:t>
      </w:r>
    </w:p>
    <w:p w14:paraId="378CE4E9" w14:textId="33369663" w:rsidR="00205D40" w:rsidRPr="00B47FBB" w:rsidRDefault="00205D40">
      <w:pPr>
        <w:pStyle w:val="Textbody"/>
        <w:rPr>
          <w:lang w:val="en-US"/>
        </w:rPr>
      </w:pPr>
    </w:p>
    <w:p w14:paraId="5733C7CC" w14:textId="792784B9" w:rsidR="008775D2" w:rsidRPr="00205D40" w:rsidRDefault="00B47FBB" w:rsidP="00205D40">
      <w:pPr>
        <w:pStyle w:val="Textbody"/>
        <w:rPr>
          <w:b/>
          <w:bCs/>
          <w:lang w:val="en-US"/>
        </w:rPr>
      </w:pPr>
      <w:r>
        <w:rPr>
          <w:b/>
          <w:bCs/>
          <w:lang w:val="en-US"/>
        </w:rPr>
        <w:t>Mandatory Course Literature</w:t>
      </w:r>
    </w:p>
    <w:p w14:paraId="1085A69D" w14:textId="72559C4A" w:rsidR="00205D40" w:rsidRPr="00205D40" w:rsidRDefault="00205D40" w:rsidP="00205D40">
      <w:pPr>
        <w:pStyle w:val="Textbody"/>
        <w:rPr>
          <w:lang w:val="en-US"/>
        </w:rPr>
      </w:pPr>
    </w:p>
    <w:p w14:paraId="6610BFDC" w14:textId="65AF6CE2" w:rsidR="001A0C0A" w:rsidRDefault="001A0C0A" w:rsidP="00AC325A">
      <w:pPr>
        <w:widowControl/>
        <w:suppressAutoHyphens w:val="0"/>
        <w:autoSpaceDN/>
        <w:spacing w:after="160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</w:pP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Agrell, Wilhelm (2012) “Selling Big Science: Perceptions of Prospects and Risks in the Public Case for the EASS in Lund.” </w:t>
      </w:r>
      <w:r w:rsidRPr="001A0C0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In: </w:t>
      </w:r>
      <w:r w:rsidRPr="001A0C0A">
        <w:rPr>
          <w:rFonts w:ascii="Times New Roman" w:eastAsia="Yu Mincho" w:hAnsi="Times New Roman"/>
          <w:i/>
          <w:kern w:val="0"/>
          <w:sz w:val="24"/>
          <w:szCs w:val="22"/>
          <w:lang w:val="en-GB" w:eastAsia="ja-JP"/>
        </w:rPr>
        <w:t xml:space="preserve">In Pursuit of a Promise: Perspectives on the </w:t>
      </w:r>
      <w:r>
        <w:rPr>
          <w:rFonts w:ascii="Times New Roman" w:eastAsia="Yu Mincho" w:hAnsi="Times New Roman"/>
          <w:i/>
          <w:kern w:val="0"/>
          <w:sz w:val="24"/>
          <w:szCs w:val="22"/>
          <w:lang w:val="en-GB" w:eastAsia="ja-JP"/>
        </w:rPr>
        <w:t>P</w:t>
      </w:r>
      <w:r w:rsidRPr="001A0C0A">
        <w:rPr>
          <w:rFonts w:ascii="Times New Roman" w:eastAsia="Yu Mincho" w:hAnsi="Times New Roman"/>
          <w:i/>
          <w:kern w:val="0"/>
          <w:sz w:val="24"/>
          <w:szCs w:val="22"/>
          <w:lang w:val="en-GB" w:eastAsia="ja-JP"/>
        </w:rPr>
        <w:t xml:space="preserve">olitical </w:t>
      </w:r>
      <w:r>
        <w:rPr>
          <w:rFonts w:ascii="Times New Roman" w:eastAsia="Yu Mincho" w:hAnsi="Times New Roman"/>
          <w:i/>
          <w:kern w:val="0"/>
          <w:sz w:val="24"/>
          <w:szCs w:val="22"/>
          <w:lang w:val="en-GB" w:eastAsia="ja-JP"/>
        </w:rPr>
        <w:t>P</w:t>
      </w:r>
      <w:r w:rsidRPr="001A0C0A">
        <w:rPr>
          <w:rFonts w:ascii="Times New Roman" w:eastAsia="Yu Mincho" w:hAnsi="Times New Roman"/>
          <w:i/>
          <w:kern w:val="0"/>
          <w:sz w:val="24"/>
          <w:szCs w:val="22"/>
          <w:lang w:val="en-GB" w:eastAsia="ja-JP"/>
        </w:rPr>
        <w:t xml:space="preserve">rocess to </w:t>
      </w:r>
      <w:r>
        <w:rPr>
          <w:rFonts w:ascii="Times New Roman" w:eastAsia="Yu Mincho" w:hAnsi="Times New Roman"/>
          <w:i/>
          <w:kern w:val="0"/>
          <w:sz w:val="24"/>
          <w:szCs w:val="22"/>
          <w:lang w:val="en-GB" w:eastAsia="ja-JP"/>
        </w:rPr>
        <w:t>E</w:t>
      </w:r>
      <w:r w:rsidRPr="001A0C0A">
        <w:rPr>
          <w:rFonts w:ascii="Times New Roman" w:eastAsia="Yu Mincho" w:hAnsi="Times New Roman"/>
          <w:i/>
          <w:kern w:val="0"/>
          <w:sz w:val="24"/>
          <w:szCs w:val="22"/>
          <w:lang w:val="en-GB" w:eastAsia="ja-JP"/>
        </w:rPr>
        <w:t>sta</w:t>
      </w:r>
      <w:r>
        <w:rPr>
          <w:rFonts w:ascii="Times New Roman" w:eastAsia="Yu Mincho" w:hAnsi="Times New Roman"/>
          <w:i/>
          <w:kern w:val="0"/>
          <w:sz w:val="24"/>
          <w:szCs w:val="22"/>
          <w:lang w:val="en-GB" w:eastAsia="ja-JP"/>
        </w:rPr>
        <w:t>b</w:t>
      </w:r>
      <w:r w:rsidRPr="001A0C0A">
        <w:rPr>
          <w:rFonts w:ascii="Times New Roman" w:eastAsia="Yu Mincho" w:hAnsi="Times New Roman"/>
          <w:i/>
          <w:kern w:val="0"/>
          <w:sz w:val="24"/>
          <w:szCs w:val="22"/>
          <w:lang w:val="en-GB" w:eastAsia="ja-JP"/>
        </w:rPr>
        <w:t>lish the European Spallation Sour</w:t>
      </w:r>
      <w:r>
        <w:rPr>
          <w:rFonts w:ascii="Times New Roman" w:eastAsia="Yu Mincho" w:hAnsi="Times New Roman"/>
          <w:i/>
          <w:kern w:val="0"/>
          <w:sz w:val="24"/>
          <w:szCs w:val="22"/>
          <w:lang w:val="en-GB" w:eastAsia="ja-JP"/>
        </w:rPr>
        <w:t>c</w:t>
      </w:r>
      <w:r w:rsidRPr="001A0C0A">
        <w:rPr>
          <w:rFonts w:ascii="Times New Roman" w:eastAsia="Yu Mincho" w:hAnsi="Times New Roman"/>
          <w:i/>
          <w:kern w:val="0"/>
          <w:sz w:val="24"/>
          <w:szCs w:val="22"/>
          <w:lang w:val="en-GB" w:eastAsia="ja-JP"/>
        </w:rPr>
        <w:t>e (ESS) in Lund, Sweden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,</w:t>
      </w:r>
      <w:r w:rsidRPr="001A0C0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Olof Hallonsten (ed.). Lund: Arkiv förlag. ISBN: 978 91 7924 2473 (p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p</w:t>
      </w:r>
      <w:r w:rsidRPr="001A0C0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. 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193-212) (20</w:t>
      </w:r>
      <w:r w:rsidRPr="001A0C0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p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ages</w:t>
      </w:r>
      <w:r w:rsidRPr="001A0C0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)</w:t>
      </w:r>
    </w:p>
    <w:p w14:paraId="23C319D2" w14:textId="7B5E2725" w:rsidR="0047697C" w:rsidRDefault="0047697C" w:rsidP="00AC325A">
      <w:pPr>
        <w:widowControl/>
        <w:suppressAutoHyphens w:val="0"/>
        <w:autoSpaceDN/>
        <w:spacing w:after="160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</w:pPr>
      <w:r w:rsidRPr="0047697C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Andersson, Jenny &amp; 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Mary </w:t>
      </w:r>
      <w:r w:rsidRPr="0047697C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Hilson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(2009) </w:t>
      </w:r>
      <w:r w:rsidRPr="0047697C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“Images of Sweden and the Nordic Countries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,</w:t>
      </w:r>
      <w:r w:rsidRPr="0047697C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” </w:t>
      </w:r>
      <w:r w:rsidRPr="0047697C">
        <w:rPr>
          <w:rFonts w:ascii="Times New Roman" w:eastAsia="Yu Mincho" w:hAnsi="Times New Roman"/>
          <w:i/>
          <w:kern w:val="0"/>
          <w:sz w:val="24"/>
          <w:szCs w:val="22"/>
          <w:lang w:val="en-GB" w:eastAsia="ja-JP"/>
        </w:rPr>
        <w:t>Scandinavian</w:t>
      </w:r>
      <w:r w:rsidRPr="0047697C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</w:t>
      </w:r>
      <w:r w:rsidRPr="0047697C">
        <w:rPr>
          <w:rFonts w:ascii="Times New Roman" w:eastAsia="Yu Mincho" w:hAnsi="Times New Roman"/>
          <w:i/>
          <w:kern w:val="0"/>
          <w:sz w:val="24"/>
          <w:szCs w:val="22"/>
          <w:lang w:val="en-GB" w:eastAsia="ja-JP"/>
        </w:rPr>
        <w:t>Journal of History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, </w:t>
      </w:r>
      <w:r w:rsidRPr="0047697C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vol. 34, nr. 3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, DOI:</w:t>
      </w:r>
      <w:r w:rsidRPr="0047697C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10.1080/03468750903134681 (p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p</w:t>
      </w:r>
      <w:r w:rsidRPr="0047697C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. 219-22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4</w:t>
      </w:r>
      <w:r w:rsidR="00D67A9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) (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5</w:t>
      </w:r>
      <w:r w:rsidRPr="0047697C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p</w:t>
      </w:r>
      <w:r w:rsidR="00D67A9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ages</w:t>
      </w:r>
      <w:r w:rsidRPr="0047697C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)</w:t>
      </w:r>
    </w:p>
    <w:p w14:paraId="4ECAFEE6" w14:textId="41EAF0DC" w:rsidR="0047697C" w:rsidRDefault="008D6D19" w:rsidP="00AC325A">
      <w:pPr>
        <w:widowControl/>
        <w:suppressAutoHyphens w:val="0"/>
        <w:autoSpaceDN/>
        <w:spacing w:after="160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</w:pP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Andersson, Jenny (2009) </w:t>
      </w:r>
      <w:r w:rsidRPr="008D6D19">
        <w:rPr>
          <w:rFonts w:ascii="Times New Roman" w:eastAsia="Yu Mincho" w:hAnsi="Times New Roman" w:hint="eastAsia"/>
          <w:kern w:val="0"/>
          <w:sz w:val="24"/>
          <w:szCs w:val="22"/>
          <w:lang w:val="en-GB" w:eastAsia="ja-JP"/>
        </w:rPr>
        <w:t>“</w:t>
      </w:r>
      <w:r w:rsidRPr="008D6D19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Nordic Nostalgia and Nordic Light: The Swedish Model as Utopia 1930-2007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,</w:t>
      </w:r>
      <w:r w:rsidRPr="008D6D19">
        <w:rPr>
          <w:rFonts w:ascii="Times New Roman" w:eastAsia="Yu Mincho" w:hAnsi="Times New Roman" w:hint="eastAsia"/>
          <w:kern w:val="0"/>
          <w:sz w:val="24"/>
          <w:szCs w:val="22"/>
          <w:lang w:val="en-GB" w:eastAsia="ja-JP"/>
        </w:rPr>
        <w:t>”</w:t>
      </w:r>
      <w:r>
        <w:rPr>
          <w:rFonts w:ascii="Times New Roman" w:eastAsia="Yu Mincho" w:hAnsi="Times New Roman" w:hint="eastAsia"/>
          <w:kern w:val="0"/>
          <w:sz w:val="24"/>
          <w:szCs w:val="22"/>
          <w:lang w:val="en-GB" w:eastAsia="ja-JP"/>
        </w:rPr>
        <w:t xml:space="preserve"> </w:t>
      </w:r>
      <w:r w:rsidRPr="0047697C">
        <w:rPr>
          <w:rFonts w:ascii="Times New Roman" w:eastAsia="Yu Mincho" w:hAnsi="Times New Roman"/>
          <w:i/>
          <w:kern w:val="0"/>
          <w:sz w:val="24"/>
          <w:szCs w:val="22"/>
          <w:lang w:val="en-GB" w:eastAsia="ja-JP"/>
        </w:rPr>
        <w:t>Scandinavian</w:t>
      </w:r>
      <w:r w:rsidRPr="0047697C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</w:t>
      </w:r>
      <w:r w:rsidRPr="0047697C">
        <w:rPr>
          <w:rFonts w:ascii="Times New Roman" w:eastAsia="Yu Mincho" w:hAnsi="Times New Roman"/>
          <w:i/>
          <w:kern w:val="0"/>
          <w:sz w:val="24"/>
          <w:szCs w:val="22"/>
          <w:lang w:val="en-GB" w:eastAsia="ja-JP"/>
        </w:rPr>
        <w:t>Journal of History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, </w:t>
      </w:r>
      <w:r w:rsidRPr="0047697C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vol. 34, nr. 3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, DOI:</w:t>
      </w:r>
      <w:r w:rsidRPr="0047697C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</w:t>
      </w:r>
      <w:r w:rsidRPr="008D6D19">
        <w:rPr>
          <w:rFonts w:ascii="Times New Roman" w:eastAsia="Yu Mincho" w:hAnsi="Times New Roman" w:hint="eastAsia"/>
          <w:kern w:val="0"/>
          <w:sz w:val="24"/>
          <w:szCs w:val="22"/>
          <w:lang w:val="en-GB" w:eastAsia="ja-JP"/>
        </w:rPr>
        <w:t>10.1080/03468750903134699</w:t>
      </w:r>
      <w:r w:rsidRPr="008D6D19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(13 pages)</w:t>
      </w:r>
    </w:p>
    <w:p w14:paraId="6D26EDE7" w14:textId="73A0C206" w:rsidR="00925940" w:rsidRPr="000F615B" w:rsidRDefault="001A0C0A" w:rsidP="00AC325A">
      <w:pPr>
        <w:widowControl/>
        <w:suppressAutoHyphens w:val="0"/>
        <w:autoSpaceDN/>
        <w:spacing w:after="160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eastAsia="ja-JP"/>
        </w:rPr>
      </w:pPr>
      <w:bookmarkStart w:id="0" w:name="_Hlk99184221"/>
      <w:r w:rsidRPr="001A0C0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Benner, Mats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(2012)</w:t>
      </w:r>
      <w:r w:rsidRPr="001A0C0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“Big Science in a Small Country: Constraints and 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P</w:t>
      </w:r>
      <w:r w:rsidRPr="001A0C0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ossibilities of 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R</w:t>
      </w:r>
      <w:r w:rsidRPr="001A0C0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esearch 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P</w:t>
      </w:r>
      <w:r w:rsidRPr="001A0C0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olicy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.</w:t>
      </w:r>
      <w:r w:rsidRPr="001A0C0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” </w:t>
      </w:r>
      <w:bookmarkEnd w:id="0"/>
      <w:r w:rsidRPr="001A0C0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In: </w:t>
      </w:r>
      <w:r w:rsidRPr="001A0C0A">
        <w:rPr>
          <w:rFonts w:ascii="Times New Roman" w:eastAsia="Yu Mincho" w:hAnsi="Times New Roman"/>
          <w:i/>
          <w:kern w:val="0"/>
          <w:sz w:val="24"/>
          <w:szCs w:val="22"/>
          <w:lang w:val="en-GB" w:eastAsia="ja-JP"/>
        </w:rPr>
        <w:t xml:space="preserve">In Pursuit of a Promise: Perspectives on the </w:t>
      </w:r>
      <w:r>
        <w:rPr>
          <w:rFonts w:ascii="Times New Roman" w:eastAsia="Yu Mincho" w:hAnsi="Times New Roman"/>
          <w:i/>
          <w:kern w:val="0"/>
          <w:sz w:val="24"/>
          <w:szCs w:val="22"/>
          <w:lang w:val="en-GB" w:eastAsia="ja-JP"/>
        </w:rPr>
        <w:t>P</w:t>
      </w:r>
      <w:r w:rsidRPr="001A0C0A">
        <w:rPr>
          <w:rFonts w:ascii="Times New Roman" w:eastAsia="Yu Mincho" w:hAnsi="Times New Roman"/>
          <w:i/>
          <w:kern w:val="0"/>
          <w:sz w:val="24"/>
          <w:szCs w:val="22"/>
          <w:lang w:val="en-GB" w:eastAsia="ja-JP"/>
        </w:rPr>
        <w:t xml:space="preserve">olitical </w:t>
      </w:r>
      <w:r>
        <w:rPr>
          <w:rFonts w:ascii="Times New Roman" w:eastAsia="Yu Mincho" w:hAnsi="Times New Roman"/>
          <w:i/>
          <w:kern w:val="0"/>
          <w:sz w:val="24"/>
          <w:szCs w:val="22"/>
          <w:lang w:val="en-GB" w:eastAsia="ja-JP"/>
        </w:rPr>
        <w:t>P</w:t>
      </w:r>
      <w:r w:rsidRPr="001A0C0A">
        <w:rPr>
          <w:rFonts w:ascii="Times New Roman" w:eastAsia="Yu Mincho" w:hAnsi="Times New Roman"/>
          <w:i/>
          <w:kern w:val="0"/>
          <w:sz w:val="24"/>
          <w:szCs w:val="22"/>
          <w:lang w:val="en-GB" w:eastAsia="ja-JP"/>
        </w:rPr>
        <w:t xml:space="preserve">rocess to </w:t>
      </w:r>
      <w:r>
        <w:rPr>
          <w:rFonts w:ascii="Times New Roman" w:eastAsia="Yu Mincho" w:hAnsi="Times New Roman"/>
          <w:i/>
          <w:kern w:val="0"/>
          <w:sz w:val="24"/>
          <w:szCs w:val="22"/>
          <w:lang w:val="en-GB" w:eastAsia="ja-JP"/>
        </w:rPr>
        <w:t>E</w:t>
      </w:r>
      <w:r w:rsidRPr="001A0C0A">
        <w:rPr>
          <w:rFonts w:ascii="Times New Roman" w:eastAsia="Yu Mincho" w:hAnsi="Times New Roman"/>
          <w:i/>
          <w:kern w:val="0"/>
          <w:sz w:val="24"/>
          <w:szCs w:val="22"/>
          <w:lang w:val="en-GB" w:eastAsia="ja-JP"/>
        </w:rPr>
        <w:t>sta</w:t>
      </w:r>
      <w:r>
        <w:rPr>
          <w:rFonts w:ascii="Times New Roman" w:eastAsia="Yu Mincho" w:hAnsi="Times New Roman"/>
          <w:i/>
          <w:kern w:val="0"/>
          <w:sz w:val="24"/>
          <w:szCs w:val="22"/>
          <w:lang w:val="en-GB" w:eastAsia="ja-JP"/>
        </w:rPr>
        <w:t>b</w:t>
      </w:r>
      <w:r w:rsidRPr="001A0C0A">
        <w:rPr>
          <w:rFonts w:ascii="Times New Roman" w:eastAsia="Yu Mincho" w:hAnsi="Times New Roman"/>
          <w:i/>
          <w:kern w:val="0"/>
          <w:sz w:val="24"/>
          <w:szCs w:val="22"/>
          <w:lang w:val="en-GB" w:eastAsia="ja-JP"/>
        </w:rPr>
        <w:t>lish the European Spallation Sour</w:t>
      </w:r>
      <w:r>
        <w:rPr>
          <w:rFonts w:ascii="Times New Roman" w:eastAsia="Yu Mincho" w:hAnsi="Times New Roman"/>
          <w:i/>
          <w:kern w:val="0"/>
          <w:sz w:val="24"/>
          <w:szCs w:val="22"/>
          <w:lang w:val="en-GB" w:eastAsia="ja-JP"/>
        </w:rPr>
        <w:t>c</w:t>
      </w:r>
      <w:r w:rsidRPr="001A0C0A">
        <w:rPr>
          <w:rFonts w:ascii="Times New Roman" w:eastAsia="Yu Mincho" w:hAnsi="Times New Roman"/>
          <w:i/>
          <w:kern w:val="0"/>
          <w:sz w:val="24"/>
          <w:szCs w:val="22"/>
          <w:lang w:val="en-GB" w:eastAsia="ja-JP"/>
        </w:rPr>
        <w:t>e (ESS) in Lund, Sweden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,</w:t>
      </w:r>
      <w:r w:rsidRPr="001A0C0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Olof Hallonsten (ed.). </w:t>
      </w:r>
      <w:r w:rsidRPr="000F615B">
        <w:rPr>
          <w:rFonts w:ascii="Times New Roman" w:eastAsia="Yu Mincho" w:hAnsi="Times New Roman"/>
          <w:kern w:val="0"/>
          <w:sz w:val="24"/>
          <w:szCs w:val="22"/>
          <w:lang w:eastAsia="ja-JP"/>
        </w:rPr>
        <w:t>Lund: Arkiv förlag. ISBN: 978 91 7924 2473 (pp. 159-172) (14 pages)</w:t>
      </w:r>
    </w:p>
    <w:p w14:paraId="79404A93" w14:textId="2AC31DCA" w:rsidR="00DF178D" w:rsidRDefault="00DF178D" w:rsidP="00AC325A">
      <w:pPr>
        <w:widowControl/>
        <w:suppressAutoHyphens w:val="0"/>
        <w:autoSpaceDN/>
        <w:spacing w:after="160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</w:pPr>
      <w:bookmarkStart w:id="1" w:name="_Hlk99184267"/>
      <w:r w:rsidRPr="000F615B">
        <w:rPr>
          <w:rFonts w:ascii="Times New Roman" w:eastAsia="Yu Mincho" w:hAnsi="Times New Roman"/>
          <w:kern w:val="0"/>
          <w:sz w:val="24"/>
          <w:szCs w:val="22"/>
          <w:lang w:eastAsia="ja-JP"/>
        </w:rPr>
        <w:t xml:space="preserve">Benneworth, Paul, et al. 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(2009)</w:t>
      </w:r>
      <w:r w:rsidRPr="00DF178D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“Exploring the Multiple Roles of Lund University in Strengthening Scania’s Regional Innovation System: Towards Institutional Learning?” </w:t>
      </w:r>
      <w:bookmarkEnd w:id="1"/>
      <w:r w:rsidRPr="00DF178D">
        <w:rPr>
          <w:rFonts w:ascii="Times New Roman" w:eastAsia="Yu Mincho" w:hAnsi="Times New Roman"/>
          <w:i/>
          <w:kern w:val="0"/>
          <w:sz w:val="24"/>
          <w:szCs w:val="22"/>
          <w:lang w:val="en-GB" w:eastAsia="ja-JP"/>
        </w:rPr>
        <w:t>European Planning Studies</w:t>
      </w:r>
      <w:r w:rsidRPr="00DF178D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, vol. 17, nr. 11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, DOI: </w:t>
      </w:r>
      <w:r w:rsidRPr="00DF178D">
        <w:rPr>
          <w:rFonts w:ascii="Times New Roman" w:eastAsia="Yu Mincho" w:hAnsi="Times New Roman" w:hint="eastAsia"/>
          <w:kern w:val="0"/>
          <w:sz w:val="24"/>
          <w:szCs w:val="22"/>
          <w:lang w:val="en-GB" w:eastAsia="ja-JP"/>
        </w:rPr>
        <w:t>10.1080/09654310903230582</w:t>
      </w:r>
      <w:r w:rsidRPr="00DF178D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(p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p</w:t>
      </w:r>
      <w:r w:rsidRPr="00DF178D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. 1645-1664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) (20 pages</w:t>
      </w:r>
      <w:r w:rsidRPr="00DF178D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)</w:t>
      </w:r>
    </w:p>
    <w:p w14:paraId="67A40E64" w14:textId="762F28D0" w:rsidR="00097B84" w:rsidRDefault="00B41C3A" w:rsidP="00AC325A">
      <w:pPr>
        <w:widowControl/>
        <w:suppressAutoHyphens w:val="0"/>
        <w:autoSpaceDN/>
        <w:spacing w:after="160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</w:pPr>
      <w:r w:rsidRPr="00B41C3A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lastRenderedPageBreak/>
        <w:t>Broberg, Gunnar &amp; Mattias Tydén (2005) “Eugenics in Sweden: Efficient Care.</w:t>
      </w:r>
      <w:r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” In: </w:t>
      </w:r>
      <w:r>
        <w:rPr>
          <w:rFonts w:ascii="Times New Roman" w:eastAsia="Yu Mincho" w:hAnsi="Times New Roman"/>
          <w:i/>
          <w:iCs/>
          <w:kern w:val="0"/>
          <w:sz w:val="24"/>
          <w:szCs w:val="22"/>
          <w:lang w:val="en-US" w:eastAsia="ja-JP"/>
        </w:rPr>
        <w:t>Eugenics and the Welfare State</w:t>
      </w:r>
      <w:r w:rsidR="00097B84">
        <w:rPr>
          <w:rFonts w:ascii="Times New Roman" w:eastAsia="Yu Mincho" w:hAnsi="Times New Roman"/>
          <w:i/>
          <w:iCs/>
          <w:kern w:val="0"/>
          <w:sz w:val="24"/>
          <w:szCs w:val="22"/>
          <w:lang w:val="en-US" w:eastAsia="ja-JP"/>
        </w:rPr>
        <w:t>: Sterilization in Denmark, Sweden, Norway and Finland</w:t>
      </w:r>
      <w:r w:rsidR="00097B84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, Gunnar Broberg &amp; Nils Roll-Hansen (eds.), East Lansing: Michigan State University Press. </w:t>
      </w:r>
      <w:r w:rsidR="00097B84" w:rsidRPr="00097B84">
        <w:rPr>
          <w:rFonts w:ascii="Times New Roman" w:eastAsia="Yu Mincho" w:hAnsi="Times New Roman" w:hint="eastAsia"/>
          <w:kern w:val="0"/>
          <w:sz w:val="24"/>
          <w:szCs w:val="22"/>
          <w:lang w:val="en-US" w:eastAsia="ja-JP"/>
        </w:rPr>
        <w:t>ISBN</w:t>
      </w:r>
      <w:r w:rsidR="00097B84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: </w:t>
      </w:r>
      <w:r w:rsidR="00097B84" w:rsidRPr="00097B84">
        <w:rPr>
          <w:rFonts w:ascii="Times New Roman" w:eastAsia="Yu Mincho" w:hAnsi="Times New Roman" w:hint="eastAsia"/>
          <w:kern w:val="0"/>
          <w:sz w:val="24"/>
          <w:szCs w:val="22"/>
          <w:lang w:val="en-US" w:eastAsia="ja-JP"/>
        </w:rPr>
        <w:t>9780870137587</w:t>
      </w:r>
      <w:r w:rsidR="00097B84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(pp. 77-149) (73 pages)</w:t>
      </w:r>
    </w:p>
    <w:p w14:paraId="0A3D9A4B" w14:textId="7C1EA507" w:rsidR="00E96FBA" w:rsidRDefault="00E96FBA" w:rsidP="00AC325A">
      <w:pPr>
        <w:widowControl/>
        <w:suppressAutoHyphens w:val="0"/>
        <w:autoSpaceDN/>
        <w:spacing w:after="160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</w:pPr>
      <w:bookmarkStart w:id="2" w:name="_Hlk99182445"/>
      <w:r w:rsidRPr="00E96FB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Fjæstad, Maja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(2015)</w:t>
      </w:r>
      <w:r w:rsidRPr="00E96FB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“Fast Breeder Reactors in Sweden: Vision and Reality</w:t>
      </w:r>
      <w:bookmarkEnd w:id="2"/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,” </w:t>
      </w:r>
      <w:r w:rsidRPr="00E96FBA">
        <w:rPr>
          <w:rFonts w:ascii="Times New Roman" w:eastAsia="Yu Mincho" w:hAnsi="Times New Roman"/>
          <w:i/>
          <w:kern w:val="0"/>
          <w:sz w:val="24"/>
          <w:szCs w:val="22"/>
          <w:lang w:val="en-GB" w:eastAsia="ja-JP"/>
        </w:rPr>
        <w:t>Technology and Culture</w:t>
      </w:r>
      <w:r w:rsidRPr="00E96FB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, vol. 56, n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o</w:t>
      </w:r>
      <w:r w:rsidRPr="00E96FB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. 1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, DOI: </w:t>
      </w:r>
      <w:r w:rsidRPr="00E96FBA">
        <w:rPr>
          <w:rFonts w:ascii="Times New Roman" w:eastAsia="Yu Mincho" w:hAnsi="Times New Roman" w:hint="eastAsia"/>
          <w:kern w:val="0"/>
          <w:sz w:val="24"/>
          <w:szCs w:val="22"/>
          <w:lang w:val="en-GB" w:eastAsia="ja-JP"/>
        </w:rPr>
        <w:t>10.1353/tech.2015.0029</w:t>
      </w:r>
      <w:r w:rsidRPr="00E96FB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(p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p</w:t>
      </w:r>
      <w:r w:rsidRPr="00E96FB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. 86-11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0) (25 pages</w:t>
      </w:r>
      <w:r w:rsidRPr="00E96FB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)</w:t>
      </w:r>
    </w:p>
    <w:p w14:paraId="3EAE0131" w14:textId="3315F5D6" w:rsidR="00E96FBA" w:rsidRPr="00E96FBA" w:rsidRDefault="00E96FBA" w:rsidP="00AC325A">
      <w:pPr>
        <w:widowControl/>
        <w:suppressAutoHyphens w:val="0"/>
        <w:autoSpaceDN/>
        <w:spacing w:after="160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</w:pP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Heidenblad, David Larsson (2021) </w:t>
      </w:r>
      <w:r>
        <w:rPr>
          <w:rFonts w:ascii="Times New Roman" w:eastAsia="Yu Mincho" w:hAnsi="Times New Roman"/>
          <w:i/>
          <w:iCs/>
          <w:kern w:val="0"/>
          <w:sz w:val="24"/>
          <w:szCs w:val="22"/>
          <w:lang w:val="en-GB" w:eastAsia="ja-JP"/>
        </w:rPr>
        <w:t>The Environmental Turn in Postwar Sweden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. Lund: Lund University Press. ISBN:</w:t>
      </w:r>
      <w:r w:rsidR="000E7A7F" w:rsidRPr="000E7A7F">
        <w:rPr>
          <w:rFonts w:ascii="Times New Roman" w:eastAsia="Yu Mincho" w:hAnsi="Times New Roman" w:hint="eastAsia"/>
          <w:kern w:val="0"/>
          <w:sz w:val="24"/>
          <w:szCs w:val="22"/>
          <w:lang w:val="en-GB" w:eastAsia="ja-JP"/>
        </w:rPr>
        <w:t xml:space="preserve"> 978-91-985577-4-9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(pp. 144-203) (60 pages)</w:t>
      </w:r>
    </w:p>
    <w:p w14:paraId="4DC690A0" w14:textId="23AE0FE2" w:rsidR="00AC325A" w:rsidRPr="00AC325A" w:rsidRDefault="00AC325A" w:rsidP="00AC325A">
      <w:pPr>
        <w:widowControl/>
        <w:suppressAutoHyphens w:val="0"/>
        <w:autoSpaceDN/>
        <w:spacing w:after="160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</w:pP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Högselius, Per &amp; </w:t>
      </w:r>
      <w:r w:rsidRPr="00AC325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Yunwei Song (2021) 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“</w:t>
      </w:r>
      <w:r w:rsidRPr="00AC325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Extractive 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V</w:t>
      </w:r>
      <w:r w:rsidRPr="00AC325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isions: Sweden</w:t>
      </w:r>
      <w:r w:rsidRPr="00AC325A">
        <w:rPr>
          <w:rFonts w:ascii="Times New Roman" w:eastAsia="Yu Mincho" w:hAnsi="Times New Roman" w:hint="eastAsia"/>
          <w:kern w:val="0"/>
          <w:sz w:val="24"/>
          <w:szCs w:val="22"/>
          <w:lang w:val="en-GB" w:eastAsia="ja-JP"/>
        </w:rPr>
        <w:t>’</w:t>
      </w:r>
      <w:r w:rsidRPr="00AC325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s 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Q</w:t>
      </w:r>
      <w:r w:rsidRPr="00AC325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uest for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</w:t>
      </w:r>
      <w:r w:rsidRPr="00AC325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China</w:t>
      </w:r>
      <w:r w:rsidRPr="00AC325A">
        <w:rPr>
          <w:rFonts w:ascii="Times New Roman" w:eastAsia="Yu Mincho" w:hAnsi="Times New Roman" w:hint="eastAsia"/>
          <w:kern w:val="0"/>
          <w:sz w:val="24"/>
          <w:szCs w:val="22"/>
          <w:lang w:val="en-GB" w:eastAsia="ja-JP"/>
        </w:rPr>
        <w:t>’</w:t>
      </w:r>
      <w:r w:rsidRPr="00AC325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s 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N</w:t>
      </w:r>
      <w:r w:rsidRPr="00AC325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atural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Re</w:t>
      </w:r>
      <w:r w:rsidRPr="00AC325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sources, 1913</w:t>
      </w:r>
      <w:r w:rsidRPr="00AC325A">
        <w:rPr>
          <w:rFonts w:ascii="Times New Roman" w:eastAsia="Yu Mincho" w:hAnsi="Times New Roman" w:hint="eastAsia"/>
          <w:kern w:val="0"/>
          <w:sz w:val="24"/>
          <w:szCs w:val="22"/>
          <w:lang w:val="en-GB" w:eastAsia="ja-JP"/>
        </w:rPr>
        <w:t>–</w:t>
      </w:r>
      <w:r w:rsidRPr="00AC325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1917,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”</w:t>
      </w:r>
      <w:r w:rsidRPr="00AC325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</w:t>
      </w:r>
      <w:r w:rsidRPr="00AC325A">
        <w:rPr>
          <w:rFonts w:ascii="Times New Roman" w:eastAsia="Yu Mincho" w:hAnsi="Times New Roman"/>
          <w:i/>
          <w:iCs/>
          <w:kern w:val="0"/>
          <w:sz w:val="24"/>
          <w:szCs w:val="22"/>
          <w:lang w:val="en-GB" w:eastAsia="ja-JP"/>
        </w:rPr>
        <w:t>Scandinavian Economic History Review</w:t>
      </w:r>
      <w:r w:rsidRPr="00AC325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, 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vol. </w:t>
      </w:r>
      <w:r w:rsidRPr="00AC325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69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, no. </w:t>
      </w:r>
      <w:r w:rsidRPr="00AC325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2, DOI: 10.1080/03585522.2020.1789731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(pp. </w:t>
      </w:r>
      <w:r w:rsidRPr="00AC325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158-17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4) (16 pages)</w:t>
      </w:r>
    </w:p>
    <w:p w14:paraId="7497681E" w14:textId="6485F3EC" w:rsidR="007D7C1D" w:rsidRDefault="007D7C1D" w:rsidP="00205D40">
      <w:pPr>
        <w:widowControl/>
        <w:suppressAutoHyphens w:val="0"/>
        <w:autoSpaceDN/>
        <w:spacing w:after="160" w:line="259" w:lineRule="auto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</w:pPr>
      <w:r w:rsidRPr="007D7C1D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Houltz, Anders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(2007)</w:t>
      </w:r>
      <w:r w:rsidRPr="007D7C1D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“</w:t>
      </w:r>
      <w:r w:rsidRPr="007D7C1D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Industrial Flow and National Pride” In: </w:t>
      </w:r>
      <w:r w:rsidRPr="007D7C1D">
        <w:rPr>
          <w:rFonts w:ascii="Times New Roman" w:eastAsia="Yu Mincho" w:hAnsi="Times New Roman"/>
          <w:i/>
          <w:kern w:val="0"/>
          <w:sz w:val="24"/>
          <w:szCs w:val="22"/>
          <w:lang w:val="en-GB" w:eastAsia="ja-JP"/>
        </w:rPr>
        <w:t>Industry and Modernism: Companies, Architecture, and Identity in the Nordic and Baltic Countries during the High-Industrial Period</w:t>
      </w:r>
      <w:r w:rsidRPr="007D7C1D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. Anja Kervanto Nevanlinna (ed.), Studia Fennica Historica 14. Helsinki: Finnish Literature Society. ISBN: 978 951746 936 4 (p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p</w:t>
      </w:r>
      <w:r w:rsidRPr="007D7C1D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. 294-310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) (17 pages)</w:t>
      </w:r>
    </w:p>
    <w:p w14:paraId="7E42303D" w14:textId="0446A295" w:rsidR="00B0617B" w:rsidRDefault="00B0617B" w:rsidP="00205D40">
      <w:pPr>
        <w:widowControl/>
        <w:suppressAutoHyphens w:val="0"/>
        <w:autoSpaceDN/>
        <w:spacing w:after="160" w:line="259" w:lineRule="auto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</w:pPr>
      <w:r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Hult, Jan (1992) </w:t>
      </w:r>
      <w:r w:rsidRPr="00B0617B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“Technology in Sweden” 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In</w:t>
      </w:r>
      <w:r w:rsidRPr="00B0617B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:</w:t>
      </w:r>
      <w:r w:rsidRPr="00B0617B">
        <w:rPr>
          <w:rFonts w:ascii="Times New Roman" w:eastAsia="Yu Mincho" w:hAnsi="Times New Roman"/>
          <w:i/>
          <w:kern w:val="0"/>
          <w:sz w:val="24"/>
          <w:szCs w:val="22"/>
          <w:lang w:val="en-GB" w:eastAsia="ja-JP"/>
        </w:rPr>
        <w:t xml:space="preserve"> Technology &amp; Industry: A Nordic Heritage</w:t>
      </w:r>
      <w:r w:rsidRPr="00B0617B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. Jan Hult &amp; Bengt Nyström (ed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s</w:t>
      </w:r>
      <w:r w:rsidRPr="00B0617B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.). Canton, Mass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.</w:t>
      </w:r>
      <w:r w:rsidRPr="00B0617B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: Science History Publications. ISBN: 0-88135-151-2 (p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p</w:t>
      </w:r>
      <w:r w:rsidRPr="00B0617B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. 73-92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) (20 pages</w:t>
      </w:r>
      <w:r w:rsidRPr="00B0617B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)</w:t>
      </w:r>
    </w:p>
    <w:p w14:paraId="24D7DD09" w14:textId="29D7AE1B" w:rsidR="006F6391" w:rsidRDefault="006F6391" w:rsidP="006F6391">
      <w:pPr>
        <w:widowControl/>
        <w:suppressAutoHyphens w:val="0"/>
        <w:autoSpaceDN/>
        <w:spacing w:after="160" w:line="259" w:lineRule="auto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</w:pP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Jonter, Thomas (</w:t>
      </w:r>
      <w:r w:rsidRPr="006F6391">
        <w:rPr>
          <w:rFonts w:ascii="Times New Roman" w:eastAsia="Yu Mincho" w:hAnsi="Times New Roman" w:hint="eastAsia"/>
          <w:kern w:val="0"/>
          <w:sz w:val="24"/>
          <w:szCs w:val="22"/>
          <w:lang w:val="en-GB" w:eastAsia="ja-JP"/>
        </w:rPr>
        <w:t xml:space="preserve">2010) 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“</w:t>
      </w:r>
      <w:r w:rsidRPr="006F6391">
        <w:rPr>
          <w:rFonts w:ascii="Times New Roman" w:eastAsia="Yu Mincho" w:hAnsi="Times New Roman" w:hint="eastAsia"/>
          <w:kern w:val="0"/>
          <w:sz w:val="24"/>
          <w:szCs w:val="22"/>
          <w:lang w:val="en-GB" w:eastAsia="ja-JP"/>
        </w:rPr>
        <w:t>The Swedish Plans to Acquire Nuclear Weapons,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</w:t>
      </w:r>
      <w:r w:rsidRPr="006F6391">
        <w:rPr>
          <w:rFonts w:ascii="Times New Roman" w:eastAsia="Yu Mincho" w:hAnsi="Times New Roman" w:hint="eastAsia"/>
          <w:kern w:val="0"/>
          <w:sz w:val="24"/>
          <w:szCs w:val="22"/>
          <w:lang w:val="en-GB" w:eastAsia="ja-JP"/>
        </w:rPr>
        <w:t>1945</w:t>
      </w:r>
      <w:r w:rsidRPr="006F6391">
        <w:rPr>
          <w:rFonts w:ascii="Times New Roman" w:eastAsia="Yu Mincho" w:hAnsi="Times New Roman" w:hint="eastAsia"/>
          <w:kern w:val="0"/>
          <w:sz w:val="24"/>
          <w:szCs w:val="22"/>
          <w:lang w:val="en-GB" w:eastAsia="ja-JP"/>
        </w:rPr>
        <w:t>–</w:t>
      </w:r>
      <w:r w:rsidRPr="006F6391">
        <w:rPr>
          <w:rFonts w:ascii="Times New Roman" w:eastAsia="Yu Mincho" w:hAnsi="Times New Roman" w:hint="eastAsia"/>
          <w:kern w:val="0"/>
          <w:sz w:val="24"/>
          <w:szCs w:val="22"/>
          <w:lang w:val="en-GB" w:eastAsia="ja-JP"/>
        </w:rPr>
        <w:t>1968: An Analysi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s </w:t>
      </w:r>
      <w:r w:rsidRPr="006F6391">
        <w:rPr>
          <w:rFonts w:ascii="Times New Roman" w:eastAsia="Yu Mincho" w:hAnsi="Times New Roman" w:hint="eastAsia"/>
          <w:kern w:val="0"/>
          <w:sz w:val="24"/>
          <w:szCs w:val="22"/>
          <w:lang w:val="en-GB" w:eastAsia="ja-JP"/>
        </w:rPr>
        <w:t>of the Technical Preparations,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”</w:t>
      </w:r>
      <w:r w:rsidRPr="006F6391">
        <w:rPr>
          <w:rFonts w:ascii="Times New Roman" w:eastAsia="Yu Mincho" w:hAnsi="Times New Roman" w:hint="eastAsia"/>
          <w:kern w:val="0"/>
          <w:sz w:val="24"/>
          <w:szCs w:val="22"/>
          <w:lang w:val="en-GB" w:eastAsia="ja-JP"/>
        </w:rPr>
        <w:t xml:space="preserve"> </w:t>
      </w:r>
      <w:r w:rsidRPr="006F6391">
        <w:rPr>
          <w:rFonts w:ascii="Times New Roman" w:eastAsia="Yu Mincho" w:hAnsi="Times New Roman" w:hint="eastAsia"/>
          <w:i/>
          <w:iCs/>
          <w:kern w:val="0"/>
          <w:sz w:val="24"/>
          <w:szCs w:val="22"/>
          <w:lang w:val="en-GB" w:eastAsia="ja-JP"/>
        </w:rPr>
        <w:t>Science &amp; Global Security</w:t>
      </w:r>
      <w:r w:rsidRPr="006F6391">
        <w:rPr>
          <w:rFonts w:ascii="Times New Roman" w:eastAsia="Yu Mincho" w:hAnsi="Times New Roman" w:hint="eastAsia"/>
          <w:kern w:val="0"/>
          <w:sz w:val="24"/>
          <w:szCs w:val="22"/>
          <w:lang w:val="en-GB" w:eastAsia="ja-JP"/>
        </w:rPr>
        <w:t xml:space="preserve">, 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vol. </w:t>
      </w:r>
      <w:r w:rsidRPr="006F6391">
        <w:rPr>
          <w:rFonts w:ascii="Times New Roman" w:eastAsia="Yu Mincho" w:hAnsi="Times New Roman" w:hint="eastAsia"/>
          <w:kern w:val="0"/>
          <w:sz w:val="24"/>
          <w:szCs w:val="22"/>
          <w:lang w:val="en-GB" w:eastAsia="ja-JP"/>
        </w:rPr>
        <w:t>18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, no. </w:t>
      </w:r>
      <w:r w:rsidRPr="006F6391">
        <w:rPr>
          <w:rFonts w:ascii="Times New Roman" w:eastAsia="Yu Mincho" w:hAnsi="Times New Roman" w:hint="eastAsia"/>
          <w:kern w:val="0"/>
          <w:sz w:val="24"/>
          <w:szCs w:val="22"/>
          <w:lang w:val="en-GB" w:eastAsia="ja-JP"/>
        </w:rPr>
        <w:t>2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, </w:t>
      </w:r>
      <w:r w:rsidRPr="006F6391">
        <w:rPr>
          <w:rFonts w:ascii="Times New Roman" w:eastAsia="Yu Mincho" w:hAnsi="Times New Roman" w:hint="eastAsia"/>
          <w:kern w:val="0"/>
          <w:sz w:val="24"/>
          <w:szCs w:val="22"/>
          <w:lang w:val="en-GB" w:eastAsia="ja-JP"/>
        </w:rPr>
        <w:t>DOI: 10.1080/08929882.2010.486722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(pp. 61-82) (22 pages)</w:t>
      </w:r>
    </w:p>
    <w:p w14:paraId="787D30AF" w14:textId="05E6A398" w:rsidR="00E96FBA" w:rsidRPr="00E96FBA" w:rsidRDefault="00E96FBA" w:rsidP="00205D40">
      <w:pPr>
        <w:widowControl/>
        <w:suppressAutoHyphens w:val="0"/>
        <w:autoSpaceDN/>
        <w:spacing w:after="160" w:line="259" w:lineRule="auto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</w:pPr>
      <w:r w:rsidRPr="00E96FBA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Kaijser, Arne &amp; Jan-Henrik Meyer (2018) “ ‘</w:t>
      </w:r>
      <w:r w:rsidRPr="00E96FBA">
        <w:rPr>
          <w:rFonts w:ascii="Times New Roman" w:eastAsia="Yu Mincho" w:hAnsi="Times New Roman" w:hint="eastAsia"/>
          <w:kern w:val="0"/>
          <w:sz w:val="24"/>
          <w:szCs w:val="22"/>
          <w:lang w:val="en-US" w:eastAsia="ja-JP"/>
        </w:rPr>
        <w:t>T</w:t>
      </w:r>
      <w:r w:rsidRPr="00E96FBA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h</w:t>
      </w:r>
      <w:r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e World</w:t>
      </w:r>
      <w:r w:rsidRPr="00E96FBA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’</w:t>
      </w:r>
      <w:r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s Worst Located Nuclear Power Plant’: Danish and Swedish Cross-Border Perspectives on the Barsebäck Nuclear Power Plant,” </w:t>
      </w:r>
      <w:r>
        <w:rPr>
          <w:rFonts w:ascii="Times New Roman" w:eastAsia="Yu Mincho" w:hAnsi="Times New Roman"/>
          <w:i/>
          <w:iCs/>
          <w:kern w:val="0"/>
          <w:sz w:val="24"/>
          <w:szCs w:val="22"/>
          <w:lang w:val="en-US" w:eastAsia="ja-JP"/>
        </w:rPr>
        <w:t>Journal for the History of Environment and Society</w:t>
      </w:r>
      <w:r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, vol. 3, DOI: </w:t>
      </w:r>
      <w:r w:rsidRPr="00E96FBA">
        <w:rPr>
          <w:rFonts w:ascii="Times New Roman" w:eastAsia="Yu Mincho" w:hAnsi="Times New Roman" w:hint="eastAsia"/>
          <w:kern w:val="0"/>
          <w:sz w:val="24"/>
          <w:szCs w:val="22"/>
          <w:lang w:val="en-US" w:eastAsia="ja-JP"/>
        </w:rPr>
        <w:t>10.1484/J.JHES.5.116795</w:t>
      </w:r>
      <w:r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(pp. 71-96) (28 pages)</w:t>
      </w:r>
    </w:p>
    <w:p w14:paraId="492FA60E" w14:textId="1DDB4488" w:rsidR="00097B84" w:rsidRDefault="00097B84" w:rsidP="00205D40">
      <w:pPr>
        <w:widowControl/>
        <w:suppressAutoHyphens w:val="0"/>
        <w:autoSpaceDN/>
        <w:spacing w:after="160" w:line="259" w:lineRule="auto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</w:pPr>
      <w:r w:rsidRPr="00097B84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Kaiserfeld, Thomas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(1996)</w:t>
      </w:r>
      <w:r w:rsidRPr="00097B84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“Computerizing the Swedish Welfare State: The Middle Way of Technological Success and Failure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.</w:t>
      </w:r>
      <w:r w:rsidRPr="00097B84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” </w:t>
      </w:r>
      <w:r w:rsidRPr="00097B84">
        <w:rPr>
          <w:rFonts w:ascii="Times New Roman" w:eastAsia="Yu Mincho" w:hAnsi="Times New Roman"/>
          <w:i/>
          <w:kern w:val="0"/>
          <w:sz w:val="24"/>
          <w:szCs w:val="22"/>
          <w:lang w:val="en-GB" w:eastAsia="ja-JP"/>
        </w:rPr>
        <w:t>Technology and Culture</w:t>
      </w:r>
      <w:r w:rsidRPr="00097B84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, vol. 37, nr. 2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, DOI: </w:t>
      </w:r>
      <w:r w:rsidRPr="00097B84">
        <w:rPr>
          <w:rFonts w:ascii="Times New Roman" w:eastAsia="Yu Mincho" w:hAnsi="Times New Roman" w:hint="eastAsia"/>
          <w:kern w:val="0"/>
          <w:sz w:val="24"/>
          <w:szCs w:val="22"/>
          <w:lang w:val="en-GB" w:eastAsia="ja-JP"/>
        </w:rPr>
        <w:t>10.2307/3106816</w:t>
      </w:r>
      <w:r w:rsidRPr="00097B84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(p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p</w:t>
      </w:r>
      <w:r w:rsidRPr="00097B84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. 249-279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) (31 pages</w:t>
      </w:r>
      <w:r w:rsidRPr="00097B84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)</w:t>
      </w:r>
    </w:p>
    <w:p w14:paraId="01B7F0E9" w14:textId="6CA5F94B" w:rsidR="00556350" w:rsidRDefault="00556350" w:rsidP="00556350">
      <w:pPr>
        <w:widowControl/>
        <w:suppressAutoHyphens w:val="0"/>
        <w:autoSpaceDN/>
        <w:spacing w:after="160" w:line="259" w:lineRule="auto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</w:pPr>
      <w:r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Lantto, </w:t>
      </w:r>
      <w:r w:rsidRPr="0055635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Patrik &amp; Ulf Mörkstam</w:t>
      </w:r>
      <w:r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(2008)</w:t>
      </w:r>
      <w:r w:rsidRPr="0055635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“Sami Rights and Sami Challenges: The Modernization Process and the Swedish Sami Movement, 1886-2006</w:t>
      </w:r>
      <w:r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,</w:t>
      </w:r>
      <w:r w:rsidRPr="0055635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”</w:t>
      </w:r>
      <w:r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</w:t>
      </w:r>
      <w:r>
        <w:rPr>
          <w:rFonts w:ascii="Times New Roman" w:eastAsia="Yu Mincho" w:hAnsi="Times New Roman"/>
          <w:i/>
          <w:iCs/>
          <w:kern w:val="0"/>
          <w:sz w:val="24"/>
          <w:szCs w:val="22"/>
          <w:lang w:val="en-US" w:eastAsia="ja-JP"/>
        </w:rPr>
        <w:t>Scandinavian Journal of History</w:t>
      </w:r>
      <w:r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, vol. 33, no. 1, </w:t>
      </w:r>
      <w:r w:rsidRPr="0055635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DOI: 10.1080/03468750701431222</w:t>
      </w:r>
      <w:r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(pp. 26-42)</w:t>
      </w:r>
      <w:r w:rsidRPr="0055635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(2</w:t>
      </w:r>
      <w:r w:rsidR="000029E3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7</w:t>
      </w:r>
      <w:r w:rsidRPr="0055635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pages)</w:t>
      </w:r>
    </w:p>
    <w:p w14:paraId="3659A962" w14:textId="0FC60C1E" w:rsidR="00826231" w:rsidRPr="00556350" w:rsidRDefault="00826231" w:rsidP="00556350">
      <w:pPr>
        <w:widowControl/>
        <w:suppressAutoHyphens w:val="0"/>
        <w:autoSpaceDN/>
        <w:spacing w:after="160" w:line="259" w:lineRule="auto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</w:pPr>
      <w:r w:rsidRPr="00826231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Lundberg, Urban &amp; Mattias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</w:t>
      </w:r>
      <w:r w:rsidRPr="00826231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Tydén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(2010)</w:t>
      </w:r>
      <w:r w:rsidRPr="00826231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“In Search of the Swedish Model: Contested Historiography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.</w:t>
      </w:r>
      <w:r w:rsidRPr="00826231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” In: </w:t>
      </w:r>
      <w:bookmarkStart w:id="3" w:name="_Hlk99094686"/>
      <w:r w:rsidRPr="00826231">
        <w:rPr>
          <w:rFonts w:ascii="Times New Roman" w:eastAsia="Yu Mincho" w:hAnsi="Times New Roman"/>
          <w:i/>
          <w:kern w:val="0"/>
          <w:sz w:val="24"/>
          <w:szCs w:val="22"/>
          <w:lang w:val="en-GB" w:eastAsia="ja-JP"/>
        </w:rPr>
        <w:t>Swedish Modernism: Architecture, Consumption and the Welfare State</w:t>
      </w:r>
      <w:bookmarkEnd w:id="3"/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. </w:t>
      </w:r>
      <w:r w:rsidRPr="00826231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Helena Mattsson &amp; Sven-Olov Wallenstein (ed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s</w:t>
      </w:r>
      <w:r w:rsidRPr="00826231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.). London: Black Dog Publishing. ISBN: 978 190615 598 8 (p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p</w:t>
      </w:r>
      <w:r w:rsidRPr="00826231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. 36-49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) (14 pages</w:t>
      </w:r>
      <w:r w:rsidRPr="00826231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)</w:t>
      </w:r>
    </w:p>
    <w:p w14:paraId="0BDCBA6A" w14:textId="523F0DDC" w:rsidR="00B0617B" w:rsidRDefault="00B0617B" w:rsidP="00205D40">
      <w:pPr>
        <w:widowControl/>
        <w:suppressAutoHyphens w:val="0"/>
        <w:autoSpaceDN/>
        <w:spacing w:after="160" w:line="259" w:lineRule="auto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</w:pPr>
      <w:r w:rsidRPr="00B0617B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Lundh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,</w:t>
      </w:r>
      <w:r w:rsidRPr="00B0617B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Christer &amp; Mats Olsson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(2011)</w:t>
      </w:r>
      <w:r w:rsidRPr="00B0617B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“Contract-Workers in Swedish Agriculture, c. 1890s-1930s: A Comparative Study of Standard of Living and Social Status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,</w:t>
      </w:r>
      <w:r w:rsidRPr="00B0617B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”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</w:t>
      </w:r>
      <w:r>
        <w:rPr>
          <w:rFonts w:ascii="Times New Roman" w:eastAsia="Yu Mincho" w:hAnsi="Times New Roman"/>
          <w:i/>
          <w:iCs/>
          <w:kern w:val="0"/>
          <w:sz w:val="24"/>
          <w:szCs w:val="22"/>
          <w:lang w:val="en-GB" w:eastAsia="ja-JP"/>
        </w:rPr>
        <w:t>Scandinavian Journal of History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, vol. 36, no. 3, </w:t>
      </w:r>
      <w:r w:rsidRPr="00B0617B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DOI: 10.1080/03468755.2011.582620 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(pp. 298-317) (20 pages)</w:t>
      </w:r>
    </w:p>
    <w:p w14:paraId="580398C5" w14:textId="15AF1F50" w:rsidR="006F6391" w:rsidRDefault="006F6391" w:rsidP="00205D40">
      <w:pPr>
        <w:widowControl/>
        <w:suppressAutoHyphens w:val="0"/>
        <w:autoSpaceDN/>
        <w:spacing w:after="160" w:line="259" w:lineRule="auto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</w:pPr>
      <w:r w:rsidRPr="006F6391">
        <w:rPr>
          <w:rFonts w:ascii="Times New Roman" w:eastAsia="Yu Mincho" w:hAnsi="Times New Roman" w:hint="eastAsia"/>
          <w:kern w:val="0"/>
          <w:sz w:val="24"/>
          <w:szCs w:val="22"/>
          <w:lang w:val="en-GB" w:eastAsia="ja-JP"/>
        </w:rPr>
        <w:t>Lundin, Per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&amp; </w:t>
      </w:r>
      <w:r w:rsidRPr="006F6391">
        <w:rPr>
          <w:rFonts w:ascii="Times New Roman" w:eastAsia="Yu Mincho" w:hAnsi="Times New Roman" w:hint="eastAsia"/>
          <w:kern w:val="0"/>
          <w:sz w:val="24"/>
          <w:szCs w:val="22"/>
          <w:lang w:val="en-GB" w:eastAsia="ja-JP"/>
        </w:rPr>
        <w:t>Niklas Stenlås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(2015) “</w:t>
      </w:r>
      <w:r w:rsidRPr="006F6391">
        <w:rPr>
          <w:rFonts w:ascii="Times New Roman" w:eastAsia="Yu Mincho" w:hAnsi="Times New Roman" w:hint="eastAsia"/>
          <w:kern w:val="0"/>
          <w:sz w:val="24"/>
          <w:szCs w:val="22"/>
          <w:lang w:val="en-GB" w:eastAsia="ja-JP"/>
        </w:rPr>
        <w:t xml:space="preserve">The Reform Technocrats: Strategists </w:t>
      </w:r>
      <w:r w:rsidR="00AA5B79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o</w:t>
      </w:r>
      <w:r w:rsidRPr="006F6391">
        <w:rPr>
          <w:rFonts w:ascii="Times New Roman" w:eastAsia="Yu Mincho" w:hAnsi="Times New Roman" w:hint="eastAsia"/>
          <w:kern w:val="0"/>
          <w:sz w:val="24"/>
          <w:szCs w:val="22"/>
          <w:lang w:val="en-GB" w:eastAsia="ja-JP"/>
        </w:rPr>
        <w:t>f The Swedish Welfare State, 1930-60.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”</w:t>
      </w:r>
      <w:r w:rsidRPr="006F6391">
        <w:rPr>
          <w:rFonts w:ascii="Times New Roman" w:eastAsia="Yu Mincho" w:hAnsi="Times New Roman" w:hint="eastAsia"/>
          <w:kern w:val="0"/>
          <w:sz w:val="24"/>
          <w:szCs w:val="22"/>
          <w:lang w:val="en-GB" w:eastAsia="ja-JP"/>
        </w:rPr>
        <w:t xml:space="preserve"> In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:</w:t>
      </w:r>
      <w:r w:rsidRPr="006F6391">
        <w:rPr>
          <w:rFonts w:ascii="Times New Roman" w:eastAsia="Yu Mincho" w:hAnsi="Times New Roman" w:hint="eastAsia"/>
          <w:kern w:val="0"/>
          <w:sz w:val="24"/>
          <w:szCs w:val="22"/>
          <w:lang w:val="en-GB" w:eastAsia="ja-JP"/>
        </w:rPr>
        <w:t xml:space="preserve"> </w:t>
      </w:r>
      <w:r w:rsidR="00AA5B79" w:rsidRPr="00AA5B79">
        <w:rPr>
          <w:rFonts w:ascii="Times New Roman" w:eastAsia="Yu Mincho" w:hAnsi="Times New Roman" w:hint="eastAsia"/>
          <w:i/>
          <w:iCs/>
          <w:kern w:val="0"/>
          <w:sz w:val="24"/>
          <w:szCs w:val="22"/>
          <w:lang w:val="en-GB" w:eastAsia="ja-JP"/>
        </w:rPr>
        <w:t>Scientists</w:t>
      </w:r>
      <w:r w:rsidR="00AA5B79">
        <w:rPr>
          <w:rFonts w:ascii="Times New Roman" w:eastAsia="Yu Mincho" w:hAnsi="Times New Roman"/>
          <w:i/>
          <w:iCs/>
          <w:kern w:val="0"/>
          <w:sz w:val="24"/>
          <w:szCs w:val="22"/>
          <w:lang w:val="en-GB" w:eastAsia="ja-JP"/>
        </w:rPr>
        <w:t>’</w:t>
      </w:r>
      <w:r w:rsidR="00AA5B79" w:rsidRPr="00AA5B79">
        <w:rPr>
          <w:rFonts w:ascii="Times New Roman" w:eastAsia="Yu Mincho" w:hAnsi="Times New Roman" w:hint="eastAsia"/>
          <w:i/>
          <w:iCs/>
          <w:kern w:val="0"/>
          <w:sz w:val="24"/>
          <w:szCs w:val="22"/>
          <w:lang w:val="en-GB" w:eastAsia="ja-JP"/>
        </w:rPr>
        <w:t xml:space="preserve"> Expertise as Performance: Between State and Society, 1860</w:t>
      </w:r>
      <w:r w:rsidR="00AA5B79" w:rsidRPr="00AA5B79">
        <w:rPr>
          <w:rFonts w:ascii="Times New Roman" w:eastAsia="Yu Mincho" w:hAnsi="Times New Roman" w:hint="eastAsia"/>
          <w:i/>
          <w:iCs/>
          <w:kern w:val="0"/>
          <w:sz w:val="24"/>
          <w:szCs w:val="22"/>
          <w:lang w:val="en-GB" w:eastAsia="ja-JP"/>
        </w:rPr>
        <w:t>–</w:t>
      </w:r>
      <w:r w:rsidR="00AA5B79" w:rsidRPr="00AA5B79">
        <w:rPr>
          <w:rFonts w:ascii="Times New Roman" w:eastAsia="Yu Mincho" w:hAnsi="Times New Roman" w:hint="eastAsia"/>
          <w:i/>
          <w:iCs/>
          <w:kern w:val="0"/>
          <w:sz w:val="24"/>
          <w:szCs w:val="22"/>
          <w:lang w:val="en-GB" w:eastAsia="ja-JP"/>
        </w:rPr>
        <w:lastRenderedPageBreak/>
        <w:t>1960</w:t>
      </w:r>
      <w:r w:rsidRPr="006F6391">
        <w:rPr>
          <w:rFonts w:ascii="Times New Roman" w:eastAsia="Yu Mincho" w:hAnsi="Times New Roman" w:hint="eastAsia"/>
          <w:kern w:val="0"/>
          <w:sz w:val="24"/>
          <w:szCs w:val="22"/>
          <w:lang w:val="en-GB" w:eastAsia="ja-JP"/>
        </w:rPr>
        <w:t xml:space="preserve">, </w:t>
      </w:r>
      <w:r w:rsidR="00AA5B79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Joris Vandendriessche, Evert Peeters, &amp; Kaat Wils (eds.). London: Routledge</w:t>
      </w:r>
      <w:r w:rsidR="00925940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. ISBN: </w:t>
      </w:r>
      <w:r w:rsidR="00925940" w:rsidRPr="00925940">
        <w:rPr>
          <w:rFonts w:ascii="Times New Roman" w:eastAsia="Yu Mincho" w:hAnsi="Times New Roman" w:hint="eastAsia"/>
          <w:kern w:val="0"/>
          <w:sz w:val="24"/>
          <w:szCs w:val="22"/>
          <w:lang w:val="en-GB" w:eastAsia="ja-JP"/>
        </w:rPr>
        <w:t>9780367599805</w:t>
      </w:r>
      <w:r w:rsidR="00925940" w:rsidRPr="00925940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</w:t>
      </w:r>
      <w:r w:rsidR="00AA5B79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(</w:t>
      </w:r>
      <w:r w:rsidRPr="006F6391">
        <w:rPr>
          <w:rFonts w:ascii="Times New Roman" w:eastAsia="Yu Mincho" w:hAnsi="Times New Roman" w:hint="eastAsia"/>
          <w:kern w:val="0"/>
          <w:sz w:val="24"/>
          <w:szCs w:val="22"/>
          <w:lang w:val="en-GB" w:eastAsia="ja-JP"/>
        </w:rPr>
        <w:t>pp. 135-146</w:t>
      </w:r>
      <w:r w:rsidR="00AA5B79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) (11 pages)</w:t>
      </w:r>
    </w:p>
    <w:p w14:paraId="75A39D5F" w14:textId="085CB2E5" w:rsidR="00D67A9A" w:rsidRDefault="00D67A9A" w:rsidP="00205D40">
      <w:pPr>
        <w:widowControl/>
        <w:suppressAutoHyphens w:val="0"/>
        <w:autoSpaceDN/>
        <w:spacing w:after="160" w:line="259" w:lineRule="auto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</w:pP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Marklund, Carl (2009) </w:t>
      </w:r>
      <w:r w:rsidRPr="00D67A9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“The Social Laboratory, The Middle Way and the Swedish Model: Three 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F</w:t>
      </w:r>
      <w:r w:rsidRPr="00D67A9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rames for the 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I</w:t>
      </w:r>
      <w:r w:rsidRPr="00D67A9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mage of Sweden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,</w:t>
      </w:r>
      <w:r w:rsidRPr="00D67A9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” </w:t>
      </w:r>
      <w:r w:rsidRPr="00D67A9A">
        <w:rPr>
          <w:rFonts w:ascii="Times New Roman" w:eastAsia="Yu Mincho" w:hAnsi="Times New Roman"/>
          <w:i/>
          <w:kern w:val="0"/>
          <w:sz w:val="24"/>
          <w:szCs w:val="22"/>
          <w:lang w:val="en-GB" w:eastAsia="ja-JP"/>
        </w:rPr>
        <w:t>Scandinavian</w:t>
      </w:r>
      <w:r w:rsidRPr="00D67A9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</w:t>
      </w:r>
      <w:r w:rsidRPr="00D67A9A">
        <w:rPr>
          <w:rFonts w:ascii="Times New Roman" w:eastAsia="Yu Mincho" w:hAnsi="Times New Roman"/>
          <w:i/>
          <w:kern w:val="0"/>
          <w:sz w:val="24"/>
          <w:szCs w:val="22"/>
          <w:lang w:val="en-GB" w:eastAsia="ja-JP"/>
        </w:rPr>
        <w:t>Journal of History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,</w:t>
      </w:r>
      <w:r w:rsidRPr="00D67A9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vol. 34, n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o</w:t>
      </w:r>
      <w:r w:rsidRPr="00D67A9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. 3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, DOI: </w:t>
      </w:r>
      <w:r w:rsidRPr="00D67A9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10.1080/03468750903134715 (p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p</w:t>
      </w:r>
      <w:r w:rsidRPr="00D67A9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. 264-2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79) (16 pages)</w:t>
      </w:r>
    </w:p>
    <w:p w14:paraId="6ECB8ECA" w14:textId="112AED2D" w:rsidR="00D922AA" w:rsidRDefault="00D922AA" w:rsidP="00D922AA">
      <w:pPr>
        <w:widowControl/>
        <w:suppressAutoHyphens w:val="0"/>
        <w:autoSpaceDN/>
        <w:spacing w:after="160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</w:pPr>
      <w:r w:rsidRPr="00D922AA">
        <w:rPr>
          <w:rFonts w:ascii="Times New Roman" w:eastAsia="Yu Mincho" w:hAnsi="Times New Roman" w:hint="eastAsia"/>
          <w:kern w:val="0"/>
          <w:sz w:val="24"/>
          <w:szCs w:val="22"/>
          <w:lang w:val="en-US" w:eastAsia="ja-JP"/>
        </w:rPr>
        <w:t>Ö</w:t>
      </w:r>
      <w:r w:rsidRPr="00D922AA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ssbo</w:t>
      </w:r>
      <w:r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,</w:t>
      </w:r>
      <w:r w:rsidRPr="00D922AA">
        <w:rPr>
          <w:rFonts w:ascii="Times New Roman" w:eastAsia="Yu Mincho" w:hAnsi="Times New Roman" w:hint="eastAsia"/>
          <w:kern w:val="0"/>
          <w:sz w:val="24"/>
          <w:szCs w:val="22"/>
          <w:lang w:val="en-US" w:eastAsia="ja-JP"/>
        </w:rPr>
        <w:t xml:space="preserve"> Å</w:t>
      </w:r>
      <w:r w:rsidRPr="00D922AA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sa &amp; Patrik Lantto (2011) </w:t>
      </w:r>
      <w:r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“</w:t>
      </w:r>
      <w:r w:rsidRPr="00D922AA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Colonial Tutelage and Industrial Colonialism:</w:t>
      </w:r>
      <w:r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R</w:t>
      </w:r>
      <w:r w:rsidRPr="00D922AA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eindeer </w:t>
      </w:r>
      <w:r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H</w:t>
      </w:r>
      <w:r w:rsidRPr="00D922AA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usbandry and early 20th-century </w:t>
      </w:r>
      <w:r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H</w:t>
      </w:r>
      <w:r w:rsidRPr="00D922AA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ydroelectric </w:t>
      </w:r>
      <w:r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D</w:t>
      </w:r>
      <w:r w:rsidRPr="00D922AA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evelopment in Sweden</w:t>
      </w:r>
      <w:r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,”</w:t>
      </w:r>
      <w:r w:rsidRPr="00D922AA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</w:t>
      </w:r>
      <w:r w:rsidRPr="00D922AA">
        <w:rPr>
          <w:rFonts w:ascii="Times New Roman" w:eastAsia="Yu Mincho" w:hAnsi="Times New Roman"/>
          <w:i/>
          <w:iCs/>
          <w:kern w:val="0"/>
          <w:sz w:val="24"/>
          <w:szCs w:val="22"/>
          <w:lang w:val="en-US" w:eastAsia="ja-JP"/>
        </w:rPr>
        <w:t>Scandinavian Journal of History</w:t>
      </w:r>
      <w:r w:rsidRPr="00D922AA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, </w:t>
      </w:r>
      <w:r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vol. </w:t>
      </w:r>
      <w:r w:rsidRPr="00D922AA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36</w:t>
      </w:r>
      <w:r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no. </w:t>
      </w:r>
      <w:r w:rsidRPr="00D922AA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3, DOI: 10.1080/03468755.2011.580077</w:t>
      </w:r>
      <w:r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(pp. </w:t>
      </w:r>
      <w:r w:rsidRPr="00D922AA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324-34</w:t>
      </w:r>
      <w:r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0) (17 pages)</w:t>
      </w:r>
    </w:p>
    <w:p w14:paraId="36D98820" w14:textId="42F18833" w:rsidR="00097B84" w:rsidRPr="00B0617B" w:rsidRDefault="00097B84" w:rsidP="00D922AA">
      <w:pPr>
        <w:widowControl/>
        <w:suppressAutoHyphens w:val="0"/>
        <w:autoSpaceDN/>
        <w:spacing w:after="160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</w:pP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Ringmar, </w:t>
      </w:r>
      <w:r w:rsidRPr="00097B84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Erik 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(1998)</w:t>
      </w:r>
      <w:r w:rsidRPr="00097B84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“Re-Imagining Sweden: The Rhetorical Battle over EU Membership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,</w:t>
      </w:r>
      <w:r w:rsidRPr="00097B84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” </w:t>
      </w:r>
      <w:r w:rsidRPr="00097B84">
        <w:rPr>
          <w:rFonts w:ascii="Times New Roman" w:eastAsia="Yu Mincho" w:hAnsi="Times New Roman"/>
          <w:i/>
          <w:kern w:val="0"/>
          <w:sz w:val="24"/>
          <w:szCs w:val="22"/>
          <w:lang w:val="en-GB" w:eastAsia="ja-JP"/>
        </w:rPr>
        <w:t>Scandinavian Journal of History</w:t>
      </w:r>
      <w:r w:rsidRPr="00097B84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, 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vol. </w:t>
      </w:r>
      <w:r w:rsidRPr="00097B84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23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, no. </w:t>
      </w:r>
      <w:r w:rsidRPr="00097B84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1/2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, DOI: </w:t>
      </w:r>
      <w:r w:rsidRPr="00097B84">
        <w:rPr>
          <w:rFonts w:ascii="Times New Roman" w:eastAsia="Yu Mincho" w:hAnsi="Times New Roman" w:hint="eastAsia"/>
          <w:kern w:val="0"/>
          <w:sz w:val="24"/>
          <w:szCs w:val="22"/>
          <w:lang w:val="en-GB" w:eastAsia="ja-JP"/>
        </w:rPr>
        <w:t>10.1080/03468759850116016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(</w:t>
      </w:r>
      <w:r w:rsidRPr="00097B84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pp. 45-63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) (18 pages)</w:t>
      </w:r>
      <w:r w:rsidRPr="00097B84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.</w:t>
      </w:r>
    </w:p>
    <w:p w14:paraId="4AF57C9E" w14:textId="672DEBAB" w:rsidR="00B47FBB" w:rsidRDefault="00B47FBB" w:rsidP="00205D40">
      <w:pPr>
        <w:widowControl/>
        <w:suppressAutoHyphens w:val="0"/>
        <w:autoSpaceDN/>
        <w:spacing w:after="160" w:line="259" w:lineRule="auto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</w:pPr>
      <w:r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Schön, Lennart (2017) </w:t>
      </w:r>
      <w:r>
        <w:rPr>
          <w:rFonts w:ascii="Times New Roman" w:eastAsia="Yu Mincho" w:hAnsi="Times New Roman"/>
          <w:i/>
          <w:iCs/>
          <w:kern w:val="0"/>
          <w:sz w:val="24"/>
          <w:szCs w:val="22"/>
          <w:lang w:val="en-US" w:eastAsia="ja-JP"/>
        </w:rPr>
        <w:t>Sweden’s Road to Modernity: An Economic History</w:t>
      </w:r>
      <w:r w:rsidR="00B0617B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, 2</w:t>
      </w:r>
      <w:r w:rsidR="00B0617B" w:rsidRPr="00B0617B">
        <w:rPr>
          <w:rFonts w:ascii="Times New Roman" w:eastAsia="Yu Mincho" w:hAnsi="Times New Roman"/>
          <w:kern w:val="0"/>
          <w:sz w:val="24"/>
          <w:szCs w:val="22"/>
          <w:vertAlign w:val="superscript"/>
          <w:lang w:val="en-US" w:eastAsia="ja-JP"/>
        </w:rPr>
        <w:t>nd</w:t>
      </w:r>
      <w:r w:rsidR="00B0617B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ed.</w:t>
      </w:r>
      <w:r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</w:t>
      </w:r>
      <w:r w:rsidR="00B0617B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Lund, Studentlitteraturen. ISBN </w:t>
      </w:r>
      <w:r w:rsidR="00B0617B" w:rsidRPr="00B0617B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9789144120744</w:t>
      </w:r>
      <w:r w:rsidR="00B0617B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(pp. 11-372) (361 pages)</w:t>
      </w:r>
    </w:p>
    <w:p w14:paraId="67B6F462" w14:textId="25AFF039" w:rsidR="008D6D19" w:rsidRDefault="00826231" w:rsidP="008D6D19">
      <w:pPr>
        <w:widowControl/>
        <w:suppressAutoHyphens w:val="0"/>
        <w:autoSpaceDN/>
        <w:spacing w:after="160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</w:pPr>
      <w:r w:rsidRPr="008D6D19">
        <w:rPr>
          <w:rFonts w:ascii="Times New Roman" w:eastAsia="Yu Mincho" w:hAnsi="Times New Roman" w:hint="eastAsia"/>
          <w:kern w:val="0"/>
          <w:sz w:val="24"/>
          <w:szCs w:val="22"/>
          <w:lang w:val="en-US" w:eastAsia="ja-JP"/>
        </w:rPr>
        <w:t>Sommestad</w:t>
      </w:r>
      <w:r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,</w:t>
      </w:r>
      <w:r w:rsidRPr="008D6D19">
        <w:rPr>
          <w:rFonts w:ascii="Times New Roman" w:eastAsia="Yu Mincho" w:hAnsi="Times New Roman" w:hint="eastAsia"/>
          <w:kern w:val="0"/>
          <w:sz w:val="24"/>
          <w:szCs w:val="22"/>
          <w:lang w:val="en-US" w:eastAsia="ja-JP"/>
        </w:rPr>
        <w:t xml:space="preserve"> </w:t>
      </w:r>
      <w:r w:rsidR="008D6D19" w:rsidRPr="008D6D19">
        <w:rPr>
          <w:rFonts w:ascii="Times New Roman" w:eastAsia="Yu Mincho" w:hAnsi="Times New Roman" w:hint="eastAsia"/>
          <w:kern w:val="0"/>
          <w:sz w:val="24"/>
          <w:szCs w:val="22"/>
          <w:lang w:val="en-US" w:eastAsia="ja-JP"/>
        </w:rPr>
        <w:t xml:space="preserve">Lena </w:t>
      </w:r>
      <w:r w:rsidR="008D6D19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(1998)</w:t>
      </w:r>
      <w:r w:rsidR="008D6D19" w:rsidRPr="008D6D19">
        <w:rPr>
          <w:rFonts w:ascii="Times New Roman" w:eastAsia="Yu Mincho" w:hAnsi="Times New Roman" w:hint="eastAsia"/>
          <w:kern w:val="0"/>
          <w:sz w:val="24"/>
          <w:szCs w:val="22"/>
          <w:lang w:val="en-US" w:eastAsia="ja-JP"/>
        </w:rPr>
        <w:t xml:space="preserve"> </w:t>
      </w:r>
      <w:r w:rsidR="008D6D19" w:rsidRPr="008D6D19">
        <w:rPr>
          <w:rFonts w:ascii="Times New Roman" w:eastAsia="Yu Mincho" w:hAnsi="Times New Roman" w:hint="eastAsia"/>
          <w:kern w:val="0"/>
          <w:sz w:val="24"/>
          <w:szCs w:val="22"/>
          <w:lang w:val="en-US" w:eastAsia="ja-JP"/>
        </w:rPr>
        <w:t>“</w:t>
      </w:r>
      <w:r w:rsidR="008D6D19" w:rsidRPr="008D6D19">
        <w:rPr>
          <w:rFonts w:ascii="Times New Roman" w:eastAsia="Yu Mincho" w:hAnsi="Times New Roman" w:hint="eastAsia"/>
          <w:kern w:val="0"/>
          <w:sz w:val="24"/>
          <w:szCs w:val="22"/>
          <w:lang w:val="en-US" w:eastAsia="ja-JP"/>
        </w:rPr>
        <w:t>Human Reproduction and the Rise of</w:t>
      </w:r>
      <w:r w:rsidR="008D6D19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</w:t>
      </w:r>
      <w:r w:rsidR="008D6D19" w:rsidRPr="008D6D19">
        <w:rPr>
          <w:rFonts w:ascii="Times New Roman" w:eastAsia="Yu Mincho" w:hAnsi="Times New Roman" w:hint="eastAsia"/>
          <w:kern w:val="0"/>
          <w:sz w:val="24"/>
          <w:szCs w:val="22"/>
          <w:lang w:val="en-US" w:eastAsia="ja-JP"/>
        </w:rPr>
        <w:t>Welfare States: An Economic-Demographic Approach to Welfare State Formation in the</w:t>
      </w:r>
      <w:r w:rsidR="008D6D19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</w:t>
      </w:r>
      <w:r w:rsidR="008D6D19" w:rsidRPr="008D6D19">
        <w:rPr>
          <w:rFonts w:ascii="Times New Roman" w:eastAsia="Yu Mincho" w:hAnsi="Times New Roman" w:hint="eastAsia"/>
          <w:kern w:val="0"/>
          <w:sz w:val="24"/>
          <w:szCs w:val="22"/>
          <w:lang w:val="en-US" w:eastAsia="ja-JP"/>
        </w:rPr>
        <w:t>United States and Sweden</w:t>
      </w:r>
      <w:r w:rsidR="008D6D19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,</w:t>
      </w:r>
      <w:r w:rsidR="008D6D19" w:rsidRPr="008D6D19">
        <w:rPr>
          <w:rFonts w:ascii="Times New Roman" w:eastAsia="Yu Mincho" w:hAnsi="Times New Roman" w:hint="eastAsia"/>
          <w:kern w:val="0"/>
          <w:sz w:val="24"/>
          <w:szCs w:val="22"/>
          <w:lang w:val="en-US" w:eastAsia="ja-JP"/>
        </w:rPr>
        <w:t>”</w:t>
      </w:r>
      <w:r w:rsidR="008D6D19" w:rsidRPr="008D6D19">
        <w:rPr>
          <w:rFonts w:ascii="Times New Roman" w:eastAsia="Yu Mincho" w:hAnsi="Times New Roman" w:hint="eastAsia"/>
          <w:kern w:val="0"/>
          <w:sz w:val="24"/>
          <w:szCs w:val="22"/>
          <w:lang w:val="en-US" w:eastAsia="ja-JP"/>
        </w:rPr>
        <w:t xml:space="preserve"> </w:t>
      </w:r>
      <w:r w:rsidR="008D6D19" w:rsidRPr="008D6D19">
        <w:rPr>
          <w:rFonts w:ascii="Times New Roman" w:eastAsia="Yu Mincho" w:hAnsi="Times New Roman" w:hint="eastAsia"/>
          <w:i/>
          <w:iCs/>
          <w:kern w:val="0"/>
          <w:sz w:val="24"/>
          <w:szCs w:val="22"/>
          <w:lang w:val="en-US" w:eastAsia="ja-JP"/>
        </w:rPr>
        <w:t>Scandinavian Economic History Review</w:t>
      </w:r>
      <w:r w:rsidR="008D6D19" w:rsidRPr="008D6D19">
        <w:rPr>
          <w:rFonts w:ascii="Times New Roman" w:eastAsia="Yu Mincho" w:hAnsi="Times New Roman" w:hint="eastAsia"/>
          <w:kern w:val="0"/>
          <w:sz w:val="24"/>
          <w:szCs w:val="22"/>
          <w:lang w:val="en-US" w:eastAsia="ja-JP"/>
        </w:rPr>
        <w:t xml:space="preserve">, </w:t>
      </w:r>
      <w:r w:rsidR="008D6D19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vol. </w:t>
      </w:r>
      <w:r w:rsidR="008D6D19" w:rsidRPr="008D6D19">
        <w:rPr>
          <w:rFonts w:ascii="Times New Roman" w:eastAsia="Yu Mincho" w:hAnsi="Times New Roman" w:hint="eastAsia"/>
          <w:kern w:val="0"/>
          <w:sz w:val="24"/>
          <w:szCs w:val="22"/>
          <w:lang w:val="en-US" w:eastAsia="ja-JP"/>
        </w:rPr>
        <w:t>46</w:t>
      </w:r>
      <w:r w:rsidR="008D6D19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, no. </w:t>
      </w:r>
      <w:r w:rsidR="008D6D19" w:rsidRPr="008D6D19">
        <w:rPr>
          <w:rFonts w:ascii="Times New Roman" w:eastAsia="Yu Mincho" w:hAnsi="Times New Roman" w:hint="eastAsia"/>
          <w:kern w:val="0"/>
          <w:sz w:val="24"/>
          <w:szCs w:val="22"/>
          <w:lang w:val="en-US" w:eastAsia="ja-JP"/>
        </w:rPr>
        <w:t>2</w:t>
      </w:r>
      <w:r w:rsidR="008D6D19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, DOI: </w:t>
      </w:r>
      <w:r w:rsidR="008D6D19" w:rsidRPr="008D6D19">
        <w:rPr>
          <w:rFonts w:ascii="Times New Roman" w:eastAsia="Yu Mincho" w:hAnsi="Times New Roman" w:hint="eastAsia"/>
          <w:kern w:val="0"/>
          <w:sz w:val="24"/>
          <w:szCs w:val="22"/>
          <w:lang w:val="en-US" w:eastAsia="ja-JP"/>
        </w:rPr>
        <w:t>10.1080/03585522.1998.10414742</w:t>
      </w:r>
      <w:r w:rsidR="008D6D19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(</w:t>
      </w:r>
      <w:r w:rsidR="008D6D19" w:rsidRPr="008D6D19">
        <w:rPr>
          <w:rFonts w:ascii="Times New Roman" w:eastAsia="Yu Mincho" w:hAnsi="Times New Roman" w:hint="eastAsia"/>
          <w:kern w:val="0"/>
          <w:sz w:val="24"/>
          <w:szCs w:val="22"/>
          <w:lang w:val="en-US" w:eastAsia="ja-JP"/>
        </w:rPr>
        <w:t>pp. 97-116</w:t>
      </w:r>
      <w:r w:rsidR="008D6D19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) (20 pages)</w:t>
      </w:r>
    </w:p>
    <w:p w14:paraId="699F8BED" w14:textId="2B4BDE32" w:rsidR="00DF178D" w:rsidRPr="00DF178D" w:rsidRDefault="00DF178D" w:rsidP="008D6D19">
      <w:pPr>
        <w:widowControl/>
        <w:suppressAutoHyphens w:val="0"/>
        <w:autoSpaceDN/>
        <w:spacing w:after="160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</w:pPr>
      <w:r w:rsidRPr="00DF178D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Stenborg, Emelie &amp; Mikael Klintman (2012) “Organized Local Resistance: Investigating a</w:t>
      </w:r>
      <w:r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Local Environmental Movement’s Activities against the ESS.” </w:t>
      </w:r>
      <w:r w:rsidRPr="001A0C0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In: </w:t>
      </w:r>
      <w:r w:rsidRPr="001A0C0A">
        <w:rPr>
          <w:rFonts w:ascii="Times New Roman" w:eastAsia="Yu Mincho" w:hAnsi="Times New Roman"/>
          <w:i/>
          <w:kern w:val="0"/>
          <w:sz w:val="24"/>
          <w:szCs w:val="22"/>
          <w:lang w:val="en-GB" w:eastAsia="ja-JP"/>
        </w:rPr>
        <w:t xml:space="preserve">In Pursuit of a Promise: Perspectives on the </w:t>
      </w:r>
      <w:r>
        <w:rPr>
          <w:rFonts w:ascii="Times New Roman" w:eastAsia="Yu Mincho" w:hAnsi="Times New Roman"/>
          <w:i/>
          <w:kern w:val="0"/>
          <w:sz w:val="24"/>
          <w:szCs w:val="22"/>
          <w:lang w:val="en-GB" w:eastAsia="ja-JP"/>
        </w:rPr>
        <w:t>P</w:t>
      </w:r>
      <w:r w:rsidRPr="001A0C0A">
        <w:rPr>
          <w:rFonts w:ascii="Times New Roman" w:eastAsia="Yu Mincho" w:hAnsi="Times New Roman"/>
          <w:i/>
          <w:kern w:val="0"/>
          <w:sz w:val="24"/>
          <w:szCs w:val="22"/>
          <w:lang w:val="en-GB" w:eastAsia="ja-JP"/>
        </w:rPr>
        <w:t xml:space="preserve">olitical </w:t>
      </w:r>
      <w:r>
        <w:rPr>
          <w:rFonts w:ascii="Times New Roman" w:eastAsia="Yu Mincho" w:hAnsi="Times New Roman"/>
          <w:i/>
          <w:kern w:val="0"/>
          <w:sz w:val="24"/>
          <w:szCs w:val="22"/>
          <w:lang w:val="en-GB" w:eastAsia="ja-JP"/>
        </w:rPr>
        <w:t>P</w:t>
      </w:r>
      <w:r w:rsidRPr="001A0C0A">
        <w:rPr>
          <w:rFonts w:ascii="Times New Roman" w:eastAsia="Yu Mincho" w:hAnsi="Times New Roman"/>
          <w:i/>
          <w:kern w:val="0"/>
          <w:sz w:val="24"/>
          <w:szCs w:val="22"/>
          <w:lang w:val="en-GB" w:eastAsia="ja-JP"/>
        </w:rPr>
        <w:t xml:space="preserve">rocess to </w:t>
      </w:r>
      <w:r>
        <w:rPr>
          <w:rFonts w:ascii="Times New Roman" w:eastAsia="Yu Mincho" w:hAnsi="Times New Roman"/>
          <w:i/>
          <w:kern w:val="0"/>
          <w:sz w:val="24"/>
          <w:szCs w:val="22"/>
          <w:lang w:val="en-GB" w:eastAsia="ja-JP"/>
        </w:rPr>
        <w:t>E</w:t>
      </w:r>
      <w:r w:rsidRPr="001A0C0A">
        <w:rPr>
          <w:rFonts w:ascii="Times New Roman" w:eastAsia="Yu Mincho" w:hAnsi="Times New Roman"/>
          <w:i/>
          <w:kern w:val="0"/>
          <w:sz w:val="24"/>
          <w:szCs w:val="22"/>
          <w:lang w:val="en-GB" w:eastAsia="ja-JP"/>
        </w:rPr>
        <w:t>sta</w:t>
      </w:r>
      <w:r>
        <w:rPr>
          <w:rFonts w:ascii="Times New Roman" w:eastAsia="Yu Mincho" w:hAnsi="Times New Roman"/>
          <w:i/>
          <w:kern w:val="0"/>
          <w:sz w:val="24"/>
          <w:szCs w:val="22"/>
          <w:lang w:val="en-GB" w:eastAsia="ja-JP"/>
        </w:rPr>
        <w:t>b</w:t>
      </w:r>
      <w:r w:rsidRPr="001A0C0A">
        <w:rPr>
          <w:rFonts w:ascii="Times New Roman" w:eastAsia="Yu Mincho" w:hAnsi="Times New Roman"/>
          <w:i/>
          <w:kern w:val="0"/>
          <w:sz w:val="24"/>
          <w:szCs w:val="22"/>
          <w:lang w:val="en-GB" w:eastAsia="ja-JP"/>
        </w:rPr>
        <w:t>lish the European Spallation Sour</w:t>
      </w:r>
      <w:r>
        <w:rPr>
          <w:rFonts w:ascii="Times New Roman" w:eastAsia="Yu Mincho" w:hAnsi="Times New Roman"/>
          <w:i/>
          <w:kern w:val="0"/>
          <w:sz w:val="24"/>
          <w:szCs w:val="22"/>
          <w:lang w:val="en-GB" w:eastAsia="ja-JP"/>
        </w:rPr>
        <w:t>c</w:t>
      </w:r>
      <w:r w:rsidRPr="001A0C0A">
        <w:rPr>
          <w:rFonts w:ascii="Times New Roman" w:eastAsia="Yu Mincho" w:hAnsi="Times New Roman"/>
          <w:i/>
          <w:kern w:val="0"/>
          <w:sz w:val="24"/>
          <w:szCs w:val="22"/>
          <w:lang w:val="en-GB" w:eastAsia="ja-JP"/>
        </w:rPr>
        <w:t>e (ESS) in Lund, Sweden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,</w:t>
      </w:r>
      <w:r w:rsidRPr="001A0C0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Olof Hallonsten (ed.). Lund: Arkiv förlag. ISBN: 978 91 7924 2473 (p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p</w:t>
      </w:r>
      <w:r w:rsidRPr="001A0C0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. 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173-192) (</w:t>
      </w:r>
      <w:r w:rsidRPr="001A0C0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1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8</w:t>
      </w:r>
      <w:r w:rsidRPr="001A0C0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p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ages</w:t>
      </w:r>
      <w:r w:rsidRPr="001A0C0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)</w:t>
      </w:r>
    </w:p>
    <w:p w14:paraId="3EB1ED20" w14:textId="1B517188" w:rsidR="000E7A7F" w:rsidRPr="000E7A7F" w:rsidRDefault="000E7A7F" w:rsidP="008D6D19">
      <w:pPr>
        <w:widowControl/>
        <w:suppressAutoHyphens w:val="0"/>
        <w:autoSpaceDN/>
        <w:spacing w:after="160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</w:pPr>
      <w:r w:rsidRPr="000E7A7F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Stenlås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,</w:t>
      </w:r>
      <w:r w:rsidRPr="000E7A7F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Niklas 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(2008)</w:t>
      </w:r>
      <w:r w:rsidRPr="000E7A7F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“Embedded Technology: National Identity and the Rise and Decline of a Small State’s Military-Industrial Complex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,</w:t>
      </w:r>
      <w:r w:rsidRPr="000E7A7F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”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</w:t>
      </w:r>
      <w:r>
        <w:rPr>
          <w:rFonts w:ascii="Times New Roman" w:eastAsia="Yu Mincho" w:hAnsi="Times New Roman"/>
          <w:i/>
          <w:iCs/>
          <w:kern w:val="0"/>
          <w:sz w:val="24"/>
          <w:szCs w:val="22"/>
          <w:lang w:val="en-GB" w:eastAsia="ja-JP"/>
        </w:rPr>
        <w:t>CESIS Electronic Working Paper Series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, no. 130. Available at: </w:t>
      </w:r>
      <w:r w:rsidRPr="000E7A7F">
        <w:rPr>
          <w:rFonts w:ascii="Times New Roman" w:eastAsia="Yu Mincho" w:hAnsi="Times New Roman" w:hint="eastAsia"/>
          <w:kern w:val="0"/>
          <w:sz w:val="24"/>
          <w:szCs w:val="22"/>
          <w:lang w:val="en-GB" w:eastAsia="ja-JP"/>
        </w:rPr>
        <w:t>https://static.sys.kth.se/itm/wp/cesis/cesiswp130.pdf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(22 pages)</w:t>
      </w:r>
    </w:p>
    <w:p w14:paraId="1F66C1D9" w14:textId="5298E4CA" w:rsidR="00B8120F" w:rsidRDefault="00B8120F" w:rsidP="00205D40">
      <w:pPr>
        <w:widowControl/>
        <w:suppressAutoHyphens w:val="0"/>
        <w:autoSpaceDN/>
        <w:spacing w:after="160" w:line="259" w:lineRule="auto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</w:pPr>
      <w:r w:rsidRPr="00B8120F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Stråth, Bo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(2004)</w:t>
      </w:r>
      <w:r w:rsidRPr="00B8120F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“Nordic Modernity: Origins, Trajectories and Prospects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,</w:t>
      </w:r>
      <w:r w:rsidRPr="00B8120F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” </w:t>
      </w:r>
      <w:r w:rsidRPr="00B8120F">
        <w:rPr>
          <w:rFonts w:ascii="Times New Roman" w:eastAsia="Yu Mincho" w:hAnsi="Times New Roman"/>
          <w:i/>
          <w:kern w:val="0"/>
          <w:sz w:val="24"/>
          <w:szCs w:val="22"/>
          <w:lang w:val="en-GB" w:eastAsia="ja-JP"/>
        </w:rPr>
        <w:t>Thesis Eleven</w:t>
      </w:r>
      <w:r w:rsidRPr="00B8120F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, vol. 77, n</w:t>
      </w:r>
      <w:r w:rsidR="00D67A9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o</w:t>
      </w:r>
      <w:r w:rsidRPr="00B8120F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. 1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, DOI </w:t>
      </w:r>
      <w:r w:rsidRPr="00B8120F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10.1177/0725513604042657 (p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p</w:t>
      </w:r>
      <w:r w:rsidRPr="00B8120F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. 5-2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0) (16 pages)</w:t>
      </w:r>
      <w:r w:rsidRPr="00B8120F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</w:t>
      </w:r>
    </w:p>
    <w:p w14:paraId="2E1F474E" w14:textId="3A75D850" w:rsidR="007D7C1D" w:rsidRPr="00B47FBB" w:rsidRDefault="007D7C1D" w:rsidP="00205D40">
      <w:pPr>
        <w:widowControl/>
        <w:suppressAutoHyphens w:val="0"/>
        <w:autoSpaceDN/>
        <w:spacing w:after="160" w:line="259" w:lineRule="auto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</w:pPr>
      <w:r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Torstendahl, Rolf (1981)</w:t>
      </w:r>
      <w:r w:rsidRPr="007D7C1D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“The Social Relevance of Education: Swedish 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S</w:t>
      </w:r>
      <w:r w:rsidRPr="007D7C1D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econdary 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S</w:t>
      </w:r>
      <w:r w:rsidRPr="007D7C1D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chools during the 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P</w:t>
      </w:r>
      <w:r w:rsidRPr="007D7C1D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eriod of 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I</w:t>
      </w:r>
      <w:r w:rsidRPr="007D7C1D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ndustrialization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,</w:t>
      </w:r>
      <w:r w:rsidRPr="007D7C1D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” </w:t>
      </w:r>
      <w:r w:rsidRPr="007D7C1D">
        <w:rPr>
          <w:rFonts w:ascii="Times New Roman" w:eastAsia="Yu Mincho" w:hAnsi="Times New Roman"/>
          <w:i/>
          <w:kern w:val="0"/>
          <w:sz w:val="24"/>
          <w:szCs w:val="22"/>
          <w:lang w:val="en-GB" w:eastAsia="ja-JP"/>
        </w:rPr>
        <w:t>Scandinavian</w:t>
      </w:r>
      <w:r w:rsidRPr="007D7C1D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</w:t>
      </w:r>
      <w:r w:rsidRPr="007D7C1D">
        <w:rPr>
          <w:rFonts w:ascii="Times New Roman" w:eastAsia="Yu Mincho" w:hAnsi="Times New Roman"/>
          <w:i/>
          <w:kern w:val="0"/>
          <w:sz w:val="24"/>
          <w:szCs w:val="22"/>
          <w:lang w:val="en-GB" w:eastAsia="ja-JP"/>
        </w:rPr>
        <w:t>Journal of History</w:t>
      </w:r>
      <w:r w:rsidRPr="007D7C1D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, vol. 6, n</w:t>
      </w:r>
      <w:r w:rsidR="00D67A9A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o</w:t>
      </w:r>
      <w:r w:rsidRPr="007D7C1D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. 1</w:t>
      </w:r>
      <w:r w:rsidR="00556350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, DOI: </w:t>
      </w:r>
      <w:r w:rsidR="00556350" w:rsidRPr="00556350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10.1080/03468758108578985 </w:t>
      </w:r>
      <w:r w:rsidRPr="007D7C1D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(p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p</w:t>
      </w:r>
      <w:r w:rsidRPr="007D7C1D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. 77-89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) (13 pages)</w:t>
      </w:r>
    </w:p>
    <w:p w14:paraId="7FF14E58" w14:textId="0E301F50" w:rsidR="00B47FBB" w:rsidRDefault="008D6D19" w:rsidP="00205D40">
      <w:pPr>
        <w:widowControl/>
        <w:suppressAutoHyphens w:val="0"/>
        <w:autoSpaceDN/>
        <w:spacing w:after="160" w:line="259" w:lineRule="auto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</w:pPr>
      <w:r w:rsidRPr="008D6D19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Torstendahl, Rolf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(2004)</w:t>
      </w:r>
      <w:r w:rsidRPr="008D6D19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“</w:t>
      </w:r>
      <w:r w:rsidRPr="008D6D19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Sweden in a European 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P</w:t>
      </w:r>
      <w:r w:rsidRPr="008D6D19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erspective—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S</w:t>
      </w:r>
      <w:r w:rsidRPr="008D6D19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pecial 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P</w:t>
      </w:r>
      <w:r w:rsidRPr="008D6D19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ath or 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M</w:t>
      </w:r>
      <w:r w:rsidRPr="008D6D19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ainstream?” In: </w:t>
      </w:r>
      <w:r w:rsidRPr="008D6D19">
        <w:rPr>
          <w:rFonts w:ascii="Times New Roman" w:eastAsia="Yu Mincho" w:hAnsi="Times New Roman"/>
          <w:i/>
          <w:kern w:val="0"/>
          <w:sz w:val="24"/>
          <w:szCs w:val="22"/>
          <w:lang w:val="en-GB" w:eastAsia="ja-JP"/>
        </w:rPr>
        <w:t>The Swedish Success Story?</w:t>
      </w:r>
      <w:r w:rsidRPr="008D6D19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 Kurt Almqvist &amp; Kay Glans (ed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s</w:t>
      </w:r>
      <w:r w:rsidRPr="008D6D19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 xml:space="preserve">.). </w:t>
      </w:r>
      <w:r w:rsidRPr="008D6D19">
        <w:rPr>
          <w:rFonts w:ascii="Times New Roman" w:eastAsia="Yu Mincho" w:hAnsi="Times New Roman"/>
          <w:kern w:val="0"/>
          <w:sz w:val="24"/>
          <w:szCs w:val="22"/>
          <w:lang w:eastAsia="ja-JP"/>
        </w:rPr>
        <w:t xml:space="preserve">Stockholm: Axel och Margaret Ax:son Johnsons stiftelse för allmännyttiga ändamål. </w:t>
      </w:r>
      <w:r w:rsidRPr="008D6D19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ISBN: 91 89627 04 6 (p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p</w:t>
      </w:r>
      <w:r w:rsidRPr="008D6D19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. 33-46</w:t>
      </w:r>
      <w:r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) (14 pages</w:t>
      </w:r>
      <w:r w:rsidRPr="008D6D19">
        <w:rPr>
          <w:rFonts w:ascii="Times New Roman" w:eastAsia="Yu Mincho" w:hAnsi="Times New Roman"/>
          <w:kern w:val="0"/>
          <w:sz w:val="24"/>
          <w:szCs w:val="22"/>
          <w:lang w:val="en-GB" w:eastAsia="ja-JP"/>
        </w:rPr>
        <w:t>)</w:t>
      </w:r>
    </w:p>
    <w:p w14:paraId="34BCE568" w14:textId="77777777" w:rsidR="00205D40" w:rsidRPr="000F615B" w:rsidRDefault="00205D40" w:rsidP="008604AE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</w:pPr>
    </w:p>
    <w:p w14:paraId="11514305" w14:textId="314ABB8F" w:rsidR="008775D2" w:rsidRPr="008604AE" w:rsidRDefault="008604AE" w:rsidP="008604AE">
      <w:pPr>
        <w:widowControl/>
        <w:suppressAutoHyphens w:val="0"/>
        <w:autoSpaceDN/>
        <w:spacing w:after="160" w:line="259" w:lineRule="auto"/>
        <w:ind w:left="720" w:hanging="720"/>
        <w:textAlignment w:val="auto"/>
        <w:rPr>
          <w:rFonts w:hint="eastAsia"/>
          <w:lang w:val="en-US"/>
        </w:rPr>
      </w:pPr>
      <w:r w:rsidRPr="008604AE">
        <w:rPr>
          <w:rFonts w:ascii="Times New Roman" w:eastAsia="Yu Mincho" w:hAnsi="Times New Roman"/>
          <w:b/>
          <w:bCs/>
          <w:kern w:val="0"/>
          <w:sz w:val="24"/>
          <w:szCs w:val="22"/>
          <w:lang w:val="en-US" w:eastAsia="ja-JP"/>
        </w:rPr>
        <w:t>Total number of pages (mandatory course literature)</w:t>
      </w:r>
      <w:r w:rsidR="00205D40" w:rsidRPr="008604AE">
        <w:rPr>
          <w:rFonts w:ascii="Times New Roman" w:eastAsia="Yu Mincho" w:hAnsi="Times New Roman"/>
          <w:b/>
          <w:bCs/>
          <w:kern w:val="0"/>
          <w:sz w:val="24"/>
          <w:szCs w:val="22"/>
          <w:lang w:val="en-US" w:eastAsia="ja-JP"/>
        </w:rPr>
        <w:t xml:space="preserve">: </w:t>
      </w:r>
      <w:r>
        <w:rPr>
          <w:rFonts w:ascii="Times New Roman" w:eastAsia="Yu Mincho" w:hAnsi="Times New Roman"/>
          <w:b/>
          <w:bCs/>
          <w:kern w:val="0"/>
          <w:sz w:val="24"/>
          <w:szCs w:val="22"/>
          <w:lang w:val="en-US" w:eastAsia="ja-JP"/>
        </w:rPr>
        <w:t>960 pages</w:t>
      </w:r>
    </w:p>
    <w:sectPr w:rsidR="008775D2" w:rsidRPr="008604AE">
      <w:type w:val="continuous"/>
      <w:pgSz w:w="11906" w:h="16838"/>
      <w:pgMar w:top="1417" w:right="1134" w:bottom="1134" w:left="1134" w:header="1134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D990" w14:textId="77777777" w:rsidR="00DA5709" w:rsidRDefault="00DA5709">
      <w:pPr>
        <w:rPr>
          <w:rFonts w:hint="eastAsia"/>
        </w:rPr>
      </w:pPr>
      <w:r>
        <w:separator/>
      </w:r>
    </w:p>
  </w:endnote>
  <w:endnote w:type="continuationSeparator" w:id="0">
    <w:p w14:paraId="70814425" w14:textId="77777777" w:rsidR="00DA5709" w:rsidRDefault="00DA57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default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Calibri"/>
    <w:panose1 w:val="020B0604020202020204"/>
    <w:charset w:val="00"/>
    <w:family w:val="auto"/>
    <w:pitch w:val="variable"/>
  </w:font>
  <w:font w:name="AGaramond">
    <w:panose1 w:val="020B0604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 Frutiger Light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0224350"/>
      <w:docPartObj>
        <w:docPartGallery w:val="Page Numbers (Bottom of Page)"/>
        <w:docPartUnique/>
      </w:docPartObj>
    </w:sdtPr>
    <w:sdtEndPr/>
    <w:sdtContent>
      <w:p w14:paraId="04BD3676" w14:textId="2B7EBD3F" w:rsidR="008604AE" w:rsidRDefault="008604AE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452196A9" w14:textId="77777777" w:rsidR="008604AE" w:rsidRDefault="008604A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AEF58" w14:textId="77777777" w:rsidR="00DA5709" w:rsidRDefault="00DA570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A494AB1" w14:textId="77777777" w:rsidR="00DA5709" w:rsidRDefault="00DA570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5B9"/>
    <w:multiLevelType w:val="multilevel"/>
    <w:tmpl w:val="8FE4A5AE"/>
    <w:styleLink w:val="WWNum7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6047592"/>
    <w:multiLevelType w:val="multilevel"/>
    <w:tmpl w:val="78FE4242"/>
    <w:styleLink w:val="WWNum1"/>
    <w:lvl w:ilvl="0">
      <w:numFmt w:val="bullet"/>
      <w:lvlText w:val="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40547AA"/>
    <w:multiLevelType w:val="multilevel"/>
    <w:tmpl w:val="1E4E0132"/>
    <w:styleLink w:val="WWNum2"/>
    <w:lvl w:ilvl="0">
      <w:numFmt w:val="bullet"/>
      <w:lvlText w:val="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B582864"/>
    <w:multiLevelType w:val="multilevel"/>
    <w:tmpl w:val="5796A4C4"/>
    <w:styleLink w:val="WWNum3"/>
    <w:lvl w:ilvl="0">
      <w:numFmt w:val="bullet"/>
      <w:lvlText w:val="•"/>
      <w:lvlJc w:val="left"/>
      <w:pPr>
        <w:ind w:left="81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18C367A"/>
    <w:multiLevelType w:val="hybridMultilevel"/>
    <w:tmpl w:val="D52206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85CD6"/>
    <w:multiLevelType w:val="multilevel"/>
    <w:tmpl w:val="AD3688F4"/>
    <w:styleLink w:val="WWNum9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8444385"/>
    <w:multiLevelType w:val="multilevel"/>
    <w:tmpl w:val="F2AEB55E"/>
    <w:styleLink w:val="WWNum8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76F3E78"/>
    <w:multiLevelType w:val="multilevel"/>
    <w:tmpl w:val="9BB0406A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7B76A36"/>
    <w:multiLevelType w:val="multilevel"/>
    <w:tmpl w:val="DE3EA33C"/>
    <w:styleLink w:val="WWNum4"/>
    <w:lvl w:ilvl="0">
      <w:numFmt w:val="bullet"/>
      <w:lvlText w:val="•"/>
      <w:lvlJc w:val="left"/>
      <w:pPr>
        <w:ind w:left="56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E124CE3"/>
    <w:multiLevelType w:val="multilevel"/>
    <w:tmpl w:val="C690F9B6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2D20546"/>
    <w:multiLevelType w:val="multilevel"/>
    <w:tmpl w:val="FDB6F8F6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845245D"/>
    <w:multiLevelType w:val="multilevel"/>
    <w:tmpl w:val="970AE9D2"/>
    <w:styleLink w:val="WWNum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5E576E17"/>
    <w:multiLevelType w:val="multilevel"/>
    <w:tmpl w:val="4F3AE55E"/>
    <w:styleLink w:val="WWNum6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48146509">
    <w:abstractNumId w:val="1"/>
  </w:num>
  <w:num w:numId="2" w16cid:durableId="464010805">
    <w:abstractNumId w:val="2"/>
  </w:num>
  <w:num w:numId="3" w16cid:durableId="1442719679">
    <w:abstractNumId w:val="3"/>
  </w:num>
  <w:num w:numId="4" w16cid:durableId="1816799779">
    <w:abstractNumId w:val="8"/>
  </w:num>
  <w:num w:numId="5" w16cid:durableId="1155102673">
    <w:abstractNumId w:val="10"/>
  </w:num>
  <w:num w:numId="6" w16cid:durableId="741365195">
    <w:abstractNumId w:val="12"/>
  </w:num>
  <w:num w:numId="7" w16cid:durableId="273447116">
    <w:abstractNumId w:val="0"/>
  </w:num>
  <w:num w:numId="8" w16cid:durableId="130902675">
    <w:abstractNumId w:val="6"/>
  </w:num>
  <w:num w:numId="9" w16cid:durableId="2095123639">
    <w:abstractNumId w:val="5"/>
  </w:num>
  <w:num w:numId="10" w16cid:durableId="1675649636">
    <w:abstractNumId w:val="7"/>
  </w:num>
  <w:num w:numId="11" w16cid:durableId="1091051485">
    <w:abstractNumId w:val="11"/>
  </w:num>
  <w:num w:numId="12" w16cid:durableId="1418287069">
    <w:abstractNumId w:val="9"/>
  </w:num>
  <w:num w:numId="13" w16cid:durableId="7479940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1304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5D2"/>
    <w:rsid w:val="000029E3"/>
    <w:rsid w:val="000158B3"/>
    <w:rsid w:val="00097B84"/>
    <w:rsid w:val="000E7A7F"/>
    <w:rsid w:val="000F615B"/>
    <w:rsid w:val="001A0C0A"/>
    <w:rsid w:val="00205D40"/>
    <w:rsid w:val="003F2BC5"/>
    <w:rsid w:val="004026B9"/>
    <w:rsid w:val="00473A33"/>
    <w:rsid w:val="0047697C"/>
    <w:rsid w:val="00550D85"/>
    <w:rsid w:val="00556350"/>
    <w:rsid w:val="006F6391"/>
    <w:rsid w:val="0075799F"/>
    <w:rsid w:val="007D7C1D"/>
    <w:rsid w:val="007E6A61"/>
    <w:rsid w:val="007F7BCF"/>
    <w:rsid w:val="00826231"/>
    <w:rsid w:val="008604AE"/>
    <w:rsid w:val="008775D2"/>
    <w:rsid w:val="008A0189"/>
    <w:rsid w:val="008D6D19"/>
    <w:rsid w:val="00925940"/>
    <w:rsid w:val="009B6984"/>
    <w:rsid w:val="00AA5B79"/>
    <w:rsid w:val="00AC325A"/>
    <w:rsid w:val="00AE1FA3"/>
    <w:rsid w:val="00B0617B"/>
    <w:rsid w:val="00B41C3A"/>
    <w:rsid w:val="00B47FBB"/>
    <w:rsid w:val="00B8120F"/>
    <w:rsid w:val="00BD03DF"/>
    <w:rsid w:val="00C2770D"/>
    <w:rsid w:val="00D67A9A"/>
    <w:rsid w:val="00D922AA"/>
    <w:rsid w:val="00DA5709"/>
    <w:rsid w:val="00DF178D"/>
    <w:rsid w:val="00E17CA0"/>
    <w:rsid w:val="00E21612"/>
    <w:rsid w:val="00E4565F"/>
    <w:rsid w:val="00E96FBA"/>
    <w:rsid w:val="00F25EF7"/>
    <w:rsid w:val="00FB166F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8BC2"/>
  <w15:docId w15:val="{875CC8D1-622E-4567-AAAB-9152EC23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Theme="minorEastAsia" w:hAnsi="New York" w:cs="Times New Roman"/>
        <w:kern w:val="3"/>
        <w:lang w:val="sv-SE" w:eastAsia="sv-S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Standard"/>
    <w:next w:val="Textbody"/>
    <w:uiPriority w:val="9"/>
    <w:qFormat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Standard"/>
    <w:next w:val="Textbody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="Arial" w:hAnsi="Arial" w:cs="F"/>
      <w:color w:val="000000"/>
      <w:sz w:val="28"/>
      <w:szCs w:val="26"/>
    </w:rPr>
  </w:style>
  <w:style w:type="paragraph" w:styleId="Rubrik3">
    <w:name w:val="heading 3"/>
    <w:basedOn w:val="Standard"/>
    <w:next w:val="Textbody"/>
    <w:uiPriority w:val="9"/>
    <w:semiHidden/>
    <w:unhideWhenUsed/>
    <w:qFormat/>
    <w:pPr>
      <w:keepNext/>
      <w:keepLines/>
      <w:spacing w:before="320" w:after="60" w:line="240" w:lineRule="auto"/>
      <w:outlineLvl w:val="2"/>
    </w:pPr>
    <w:rPr>
      <w:rFonts w:ascii="Arial" w:hAnsi="Arial" w:cs="F"/>
      <w:b/>
      <w:color w:val="000000"/>
      <w:sz w:val="24"/>
      <w:szCs w:val="24"/>
    </w:rPr>
  </w:style>
  <w:style w:type="paragraph" w:styleId="Rubrik4">
    <w:name w:val="heading 4"/>
    <w:basedOn w:val="Standard"/>
    <w:next w:val="Textbody"/>
    <w:uiPriority w:val="9"/>
    <w:semiHidden/>
    <w:unhideWhenUsed/>
    <w:qFormat/>
    <w:pPr>
      <w:keepNext/>
      <w:keepLines/>
      <w:spacing w:before="200" w:after="60"/>
      <w:outlineLvl w:val="3"/>
    </w:pPr>
    <w:rPr>
      <w:rFonts w:ascii="Times New Roman" w:hAnsi="Times New Roman" w:cs="F"/>
      <w:b/>
      <w:i/>
      <w:iCs/>
      <w:color w:val="000000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60" w:lineRule="atLeast"/>
    </w:pPr>
    <w:rPr>
      <w:rFonts w:ascii="AGaramond" w:hAnsi="AGaramond"/>
      <w:sz w:val="22"/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</w:pPr>
    <w:rPr>
      <w:rFonts w:ascii="Times New Roman" w:hAnsi="Times New Roman"/>
      <w:sz w:val="26"/>
    </w:rPr>
  </w:style>
  <w:style w:type="paragraph" w:styleId="Lista">
    <w:name w:val="List"/>
    <w:basedOn w:val="Textbody"/>
    <w:rPr>
      <w:rFonts w:ascii="Cambria" w:hAnsi="Cambria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ascii="Cambria" w:hAnsi="Cambri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mbria" w:hAnsi="Cambria"/>
    </w:rPr>
  </w:style>
  <w:style w:type="paragraph" w:styleId="Sidfot">
    <w:name w:val="footer"/>
    <w:basedOn w:val="Standard"/>
    <w:link w:val="SidfotChar1"/>
    <w:uiPriority w:val="99"/>
    <w:pPr>
      <w:suppressLineNumbers/>
      <w:tabs>
        <w:tab w:val="center" w:pos="3685"/>
        <w:tab w:val="right" w:pos="8504"/>
      </w:tabs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Standard"/>
    <w:pPr>
      <w:suppressLineNumbers/>
      <w:tabs>
        <w:tab w:val="right" w:pos="778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Standard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pPr>
      <w:spacing w:after="120" w:line="240" w:lineRule="auto"/>
    </w:pPr>
    <w:rPr>
      <w:sz w:val="8"/>
    </w:rPr>
  </w:style>
  <w:style w:type="paragraph" w:customStyle="1" w:styleId="sigill">
    <w:name w:val="sigill"/>
    <w:basedOn w:val="Standard"/>
    <w:pPr>
      <w:spacing w:after="280"/>
    </w:pPr>
    <w:rPr>
      <w:rFonts w:ascii="New York" w:hAnsi="New York"/>
      <w:sz w:val="24"/>
    </w:rPr>
  </w:style>
  <w:style w:type="paragraph" w:customStyle="1" w:styleId="rubrik">
    <w:name w:val="rubrik"/>
    <w:basedOn w:val="Rubrik1"/>
    <w:rPr>
      <w:rFonts w:ascii="L Frutiger Light" w:hAnsi="L Frutiger Light"/>
      <w:sz w:val="24"/>
    </w:rPr>
  </w:style>
  <w:style w:type="paragraph" w:customStyle="1" w:styleId="sidnr">
    <w:name w:val="sidnr"/>
    <w:basedOn w:val="Standard"/>
    <w:pPr>
      <w:jc w:val="right"/>
    </w:pPr>
  </w:style>
  <w:style w:type="paragraph" w:styleId="Ballong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Citat">
    <w:name w:val="Quote"/>
    <w:basedOn w:val="Standard"/>
    <w:pPr>
      <w:spacing w:before="360" w:after="360" w:line="240" w:lineRule="auto"/>
      <w:ind w:left="1134" w:right="567"/>
    </w:pPr>
    <w:rPr>
      <w:rFonts w:ascii="Times New Roman" w:hAnsi="Times New Roman"/>
      <w:iCs/>
      <w:color w:val="404040"/>
      <w:sz w:val="20"/>
    </w:rPr>
  </w:style>
  <w:style w:type="paragraph" w:customStyle="1" w:styleId="Ingress">
    <w:name w:val="Ingress"/>
    <w:basedOn w:val="Textbody"/>
    <w:pPr>
      <w:spacing w:before="60" w:after="240" w:line="320" w:lineRule="atLeast"/>
    </w:pPr>
    <w:rPr>
      <w:sz w:val="28"/>
    </w:rPr>
  </w:style>
  <w:style w:type="paragraph" w:styleId="Normalwebb">
    <w:name w:val="Normal (Web)"/>
    <w:basedOn w:val="Standard"/>
    <w:pPr>
      <w:spacing w:before="100" w:after="100" w:line="240" w:lineRule="auto"/>
    </w:pPr>
    <w:rPr>
      <w:rFonts w:ascii="Times New Roman" w:hAnsi="Times New Roman"/>
      <w:sz w:val="24"/>
      <w:szCs w:val="24"/>
      <w:lang w:val="sv-SE"/>
    </w:rPr>
  </w:style>
  <w:style w:type="paragraph" w:customStyle="1" w:styleId="Brdtextfljande">
    <w:name w:val="Brödtext följande"/>
    <w:basedOn w:val="Textbody"/>
    <w:pPr>
      <w:ind w:firstLine="284"/>
    </w:pPr>
    <w:rPr>
      <w:lang w:val="sv-SE"/>
    </w:rPr>
  </w:style>
  <w:style w:type="paragraph" w:styleId="Punktlista">
    <w:name w:val="List Bullet"/>
    <w:basedOn w:val="Textbody"/>
    <w:rPr>
      <w:lang w:val="sv-SE"/>
    </w:rPr>
  </w:style>
  <w:style w:type="paragraph" w:customStyle="1" w:styleId="ContentsHeading">
    <w:name w:val="Contents Heading"/>
    <w:basedOn w:val="Rubrik1"/>
    <w:pPr>
      <w:keepLines/>
      <w:suppressLineNumbers/>
      <w:spacing w:before="480" w:after="0" w:line="276" w:lineRule="auto"/>
    </w:pPr>
    <w:rPr>
      <w:rFonts w:ascii="Calibri" w:hAnsi="Calibri" w:cs="F"/>
      <w:bCs/>
      <w:color w:val="365F91"/>
      <w:sz w:val="28"/>
      <w:szCs w:val="28"/>
      <w:lang w:val="sv-SE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before="240" w:after="120"/>
    </w:pPr>
    <w:rPr>
      <w:rFonts w:ascii="Cambria" w:hAnsi="Cambria"/>
      <w:b/>
      <w:bCs/>
      <w:sz w:val="20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before="120"/>
      <w:ind w:left="220"/>
    </w:pPr>
    <w:rPr>
      <w:rFonts w:ascii="Cambria" w:hAnsi="Cambria"/>
      <w:i/>
      <w:iCs/>
      <w:sz w:val="20"/>
    </w:rPr>
  </w:style>
  <w:style w:type="paragraph" w:customStyle="1" w:styleId="Contents3">
    <w:name w:val="Contents 3"/>
    <w:basedOn w:val="Standard"/>
    <w:pPr>
      <w:tabs>
        <w:tab w:val="right" w:leader="dot" w:pos="9512"/>
      </w:tabs>
      <w:ind w:left="440"/>
    </w:pPr>
    <w:rPr>
      <w:rFonts w:ascii="Cambria" w:hAnsi="Cambria"/>
      <w:sz w:val="20"/>
    </w:rPr>
  </w:style>
  <w:style w:type="paragraph" w:customStyle="1" w:styleId="Contents4">
    <w:name w:val="Contents 4"/>
    <w:basedOn w:val="Standard"/>
    <w:pPr>
      <w:tabs>
        <w:tab w:val="right" w:leader="dot" w:pos="9449"/>
      </w:tabs>
      <w:ind w:left="660"/>
    </w:pPr>
    <w:rPr>
      <w:rFonts w:ascii="Cambria" w:hAnsi="Cambria"/>
      <w:sz w:val="20"/>
    </w:rPr>
  </w:style>
  <w:style w:type="paragraph" w:customStyle="1" w:styleId="Contents5">
    <w:name w:val="Contents 5"/>
    <w:basedOn w:val="Standard"/>
    <w:pPr>
      <w:tabs>
        <w:tab w:val="right" w:leader="dot" w:pos="9386"/>
      </w:tabs>
      <w:ind w:left="880"/>
    </w:pPr>
    <w:rPr>
      <w:rFonts w:ascii="Cambria" w:hAnsi="Cambria"/>
      <w:sz w:val="20"/>
    </w:rPr>
  </w:style>
  <w:style w:type="paragraph" w:customStyle="1" w:styleId="Contents6">
    <w:name w:val="Contents 6"/>
    <w:basedOn w:val="Standard"/>
    <w:pPr>
      <w:tabs>
        <w:tab w:val="right" w:leader="dot" w:pos="9323"/>
      </w:tabs>
      <w:ind w:left="1100"/>
    </w:pPr>
    <w:rPr>
      <w:rFonts w:ascii="Cambria" w:hAnsi="Cambria"/>
      <w:sz w:val="20"/>
    </w:rPr>
  </w:style>
  <w:style w:type="paragraph" w:customStyle="1" w:styleId="Contents7">
    <w:name w:val="Contents 7"/>
    <w:basedOn w:val="Standard"/>
    <w:pPr>
      <w:tabs>
        <w:tab w:val="right" w:leader="dot" w:pos="9260"/>
      </w:tabs>
      <w:ind w:left="1320"/>
    </w:pPr>
    <w:rPr>
      <w:rFonts w:ascii="Cambria" w:hAnsi="Cambria"/>
      <w:sz w:val="20"/>
    </w:rPr>
  </w:style>
  <w:style w:type="paragraph" w:customStyle="1" w:styleId="Contents8">
    <w:name w:val="Contents 8"/>
    <w:basedOn w:val="Standard"/>
    <w:pPr>
      <w:tabs>
        <w:tab w:val="right" w:leader="dot" w:pos="9197"/>
      </w:tabs>
      <w:ind w:left="1540"/>
    </w:pPr>
    <w:rPr>
      <w:rFonts w:ascii="Cambria" w:hAnsi="Cambria"/>
      <w:sz w:val="20"/>
    </w:rPr>
  </w:style>
  <w:style w:type="paragraph" w:customStyle="1" w:styleId="Contents9">
    <w:name w:val="Contents 9"/>
    <w:basedOn w:val="Standard"/>
    <w:pPr>
      <w:tabs>
        <w:tab w:val="right" w:leader="dot" w:pos="9134"/>
      </w:tabs>
      <w:ind w:left="1760"/>
    </w:pPr>
    <w:rPr>
      <w:rFonts w:ascii="Cambria" w:hAnsi="Cambria"/>
      <w:sz w:val="20"/>
    </w:rPr>
  </w:style>
  <w:style w:type="paragraph" w:styleId="Fotnotstext">
    <w:name w:val="footnote text"/>
    <w:basedOn w:val="Standard"/>
    <w:pPr>
      <w:spacing w:before="80" w:line="240" w:lineRule="auto"/>
    </w:pPr>
    <w:rPr>
      <w:rFonts w:ascii="Times New Roman" w:hAnsi="Times New Roman"/>
    </w:rPr>
  </w:style>
  <w:style w:type="character" w:customStyle="1" w:styleId="Internetlink">
    <w:name w:val="Internet link"/>
    <w:basedOn w:val="Standardstycketeckensnitt"/>
    <w:rPr>
      <w:color w:val="0000FF"/>
      <w:u w:val="single"/>
    </w:rPr>
  </w:style>
  <w:style w:type="character" w:customStyle="1" w:styleId="BallongtextChar">
    <w:name w:val="Ballongtext Char"/>
    <w:basedOn w:val="Standardstycketeckensnitt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rPr>
      <w:rFonts w:ascii="Arial" w:hAnsi="Arial" w:cs="F"/>
      <w:color w:val="000000"/>
      <w:sz w:val="28"/>
      <w:szCs w:val="26"/>
      <w:lang w:val="en-US"/>
    </w:rPr>
  </w:style>
  <w:style w:type="character" w:customStyle="1" w:styleId="Rubrik3Char">
    <w:name w:val="Rubrik 3 Char"/>
    <w:basedOn w:val="Standardstycketeckensnitt"/>
    <w:rPr>
      <w:rFonts w:ascii="Arial" w:hAnsi="Arial" w:cs="F"/>
      <w:b/>
      <w:color w:val="000000"/>
      <w:sz w:val="24"/>
      <w:szCs w:val="24"/>
      <w:lang w:val="en-US"/>
    </w:rPr>
  </w:style>
  <w:style w:type="character" w:customStyle="1" w:styleId="Rubrik4Char">
    <w:name w:val="Rubrik 4 Char"/>
    <w:basedOn w:val="Standardstycketeckensnitt"/>
    <w:rPr>
      <w:rFonts w:ascii="Times New Roman" w:hAnsi="Times New Roman" w:cs="F"/>
      <w:b/>
      <w:i/>
      <w:iCs/>
      <w:color w:val="000000"/>
      <w:sz w:val="26"/>
      <w:lang w:val="en-US"/>
    </w:rPr>
  </w:style>
  <w:style w:type="character" w:customStyle="1" w:styleId="CitatChar">
    <w:name w:val="Citat Char"/>
    <w:basedOn w:val="Standardstycketeckensnitt"/>
    <w:rPr>
      <w:rFonts w:ascii="Times New Roman" w:hAnsi="Times New Roman"/>
      <w:iCs/>
      <w:color w:val="404040"/>
      <w:lang w:val="en-US"/>
    </w:rPr>
  </w:style>
  <w:style w:type="character" w:customStyle="1" w:styleId="SidhuvudChar">
    <w:name w:val="Sidhuvud Char"/>
    <w:basedOn w:val="Standardstycketeckensnitt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rPr>
      <w:rFonts w:ascii="Arial" w:hAnsi="Arial" w:cs="Arial"/>
      <w:lang w:val="en-US"/>
    </w:rPr>
  </w:style>
  <w:style w:type="character" w:styleId="Sidnummer">
    <w:name w:val="page number"/>
    <w:basedOn w:val="Standardstycketeckensnitt"/>
  </w:style>
  <w:style w:type="character" w:customStyle="1" w:styleId="FotnotstextChar">
    <w:name w:val="Fotnotstext Char"/>
    <w:basedOn w:val="Standardstycketeckensnitt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rPr>
      <w:rFonts w:ascii="Arial" w:hAnsi="Arial"/>
      <w:position w:val="0"/>
      <w:vertAlign w:val="superscript"/>
    </w:rPr>
  </w:style>
  <w:style w:type="character" w:styleId="Olstomnmnande">
    <w:name w:val="Unresolved Mention"/>
    <w:basedOn w:val="Standardstycketeckensnitt"/>
    <w:rPr>
      <w:color w:val="605E5C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Ingenlista"/>
    <w:pPr>
      <w:numPr>
        <w:numId w:val="1"/>
      </w:numPr>
    </w:pPr>
  </w:style>
  <w:style w:type="numbering" w:customStyle="1" w:styleId="WWNum2">
    <w:name w:val="WWNum2"/>
    <w:basedOn w:val="Ingenlista"/>
    <w:pPr>
      <w:numPr>
        <w:numId w:val="2"/>
      </w:numPr>
    </w:pPr>
  </w:style>
  <w:style w:type="numbering" w:customStyle="1" w:styleId="WWNum3">
    <w:name w:val="WWNum3"/>
    <w:basedOn w:val="Ingenlista"/>
    <w:pPr>
      <w:numPr>
        <w:numId w:val="3"/>
      </w:numPr>
    </w:pPr>
  </w:style>
  <w:style w:type="numbering" w:customStyle="1" w:styleId="WWNum4">
    <w:name w:val="WWNum4"/>
    <w:basedOn w:val="Ingenlista"/>
    <w:pPr>
      <w:numPr>
        <w:numId w:val="4"/>
      </w:numPr>
    </w:pPr>
  </w:style>
  <w:style w:type="numbering" w:customStyle="1" w:styleId="WWNum5">
    <w:name w:val="WWNum5"/>
    <w:basedOn w:val="Ingenlista"/>
    <w:pPr>
      <w:numPr>
        <w:numId w:val="5"/>
      </w:numPr>
    </w:pPr>
  </w:style>
  <w:style w:type="numbering" w:customStyle="1" w:styleId="WWNum6">
    <w:name w:val="WWNum6"/>
    <w:basedOn w:val="Ingenlista"/>
    <w:pPr>
      <w:numPr>
        <w:numId w:val="6"/>
      </w:numPr>
    </w:pPr>
  </w:style>
  <w:style w:type="numbering" w:customStyle="1" w:styleId="WWNum7">
    <w:name w:val="WWNum7"/>
    <w:basedOn w:val="Ingenlista"/>
    <w:pPr>
      <w:numPr>
        <w:numId w:val="7"/>
      </w:numPr>
    </w:pPr>
  </w:style>
  <w:style w:type="numbering" w:customStyle="1" w:styleId="WWNum8">
    <w:name w:val="WWNum8"/>
    <w:basedOn w:val="Ingenlista"/>
    <w:pPr>
      <w:numPr>
        <w:numId w:val="8"/>
      </w:numPr>
    </w:pPr>
  </w:style>
  <w:style w:type="numbering" w:customStyle="1" w:styleId="WWNum9">
    <w:name w:val="WWNum9"/>
    <w:basedOn w:val="Ingenlista"/>
    <w:pPr>
      <w:numPr>
        <w:numId w:val="9"/>
      </w:numPr>
    </w:pPr>
  </w:style>
  <w:style w:type="numbering" w:customStyle="1" w:styleId="WWNum10">
    <w:name w:val="WWNum10"/>
    <w:basedOn w:val="Ingenlista"/>
    <w:pPr>
      <w:numPr>
        <w:numId w:val="10"/>
      </w:numPr>
    </w:pPr>
  </w:style>
  <w:style w:type="numbering" w:customStyle="1" w:styleId="WWNum11">
    <w:name w:val="WWNum11"/>
    <w:basedOn w:val="Ingenlista"/>
    <w:pPr>
      <w:numPr>
        <w:numId w:val="11"/>
      </w:numPr>
    </w:pPr>
  </w:style>
  <w:style w:type="numbering" w:customStyle="1" w:styleId="WWNum12">
    <w:name w:val="WWNum12"/>
    <w:basedOn w:val="Ingenlista"/>
    <w:pPr>
      <w:numPr>
        <w:numId w:val="12"/>
      </w:numPr>
    </w:pPr>
  </w:style>
  <w:style w:type="character" w:styleId="Hyperlnk">
    <w:name w:val="Hyperlink"/>
    <w:basedOn w:val="Standardstycketeckensnitt"/>
    <w:uiPriority w:val="99"/>
    <w:unhideWhenUsed/>
    <w:rsid w:val="00FF60B5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8120F"/>
    <w:rPr>
      <w:color w:val="954F72" w:themeColor="followedHyperlink"/>
      <w:u w:val="single"/>
    </w:rPr>
  </w:style>
  <w:style w:type="character" w:customStyle="1" w:styleId="SidfotChar1">
    <w:name w:val="Sidfot Char1"/>
    <w:basedOn w:val="Standardstycketeckensnitt"/>
    <w:link w:val="Sidfot"/>
    <w:uiPriority w:val="99"/>
    <w:rsid w:val="008604AE"/>
    <w:rPr>
      <w:rFonts w:ascii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1152</Words>
  <Characters>6468</Characters>
  <Application>Microsoft Office Word</Application>
  <DocSecurity>0</DocSecurity>
  <Lines>104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Microsoft Office User</cp:lastModifiedBy>
  <cp:revision>2</cp:revision>
  <cp:lastPrinted>2017-12-15T10:09:00Z</cp:lastPrinted>
  <dcterms:created xsi:type="dcterms:W3CDTF">2022-06-07T08:32:00Z</dcterms:created>
  <dcterms:modified xsi:type="dcterms:W3CDTF">2022-06-07T08:32:00Z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Lunds universitet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