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1476" w14:textId="77777777" w:rsidR="00273821" w:rsidRDefault="00273821" w:rsidP="00273821">
      <w:pPr>
        <w:pStyle w:val="Instav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22D31" wp14:editId="7B9C859E">
            <wp:simplePos x="0" y="0"/>
            <wp:positionH relativeFrom="page">
              <wp:posOffset>899795</wp:posOffset>
            </wp:positionH>
            <wp:positionV relativeFrom="page">
              <wp:posOffset>1071245</wp:posOffset>
            </wp:positionV>
            <wp:extent cx="977900" cy="121920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5D" w:rsidRPr="0059215D">
        <w:rPr>
          <w:rFonts w:ascii="Times New Roman" w:eastAsia="Times New Roman" w:hAnsi="Times New Roman" w:cs="Times New Roman"/>
          <w:sz w:val="24"/>
          <w:szCs w:val="24"/>
        </w:rPr>
        <w:br/>
      </w:r>
      <w:r>
        <w:t>Språk- och litteraturcentrum</w:t>
      </w:r>
    </w:p>
    <w:p w14:paraId="3DA4C570" w14:textId="77777777" w:rsidR="00273821" w:rsidRDefault="00273821" w:rsidP="00273821">
      <w:pPr>
        <w:pStyle w:val="Instavd"/>
      </w:pPr>
      <w:proofErr w:type="spellStart"/>
      <w:r>
        <w:t>KInesiska</w:t>
      </w:r>
      <w:proofErr w:type="spellEnd"/>
    </w:p>
    <w:p w14:paraId="67F7F923" w14:textId="753739F8" w:rsidR="00273821" w:rsidRDefault="00273821" w:rsidP="0059215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41AA6D" w14:textId="77777777" w:rsidR="00273821" w:rsidRDefault="00273821" w:rsidP="0059215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326DD4" w14:textId="77777777" w:rsidR="00273821" w:rsidRDefault="00273821" w:rsidP="0059215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38C8A7" w14:textId="77777777" w:rsidR="00273821" w:rsidRDefault="00273821" w:rsidP="0059215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E7A85F" w14:textId="77777777" w:rsidR="00273821" w:rsidRDefault="00273821" w:rsidP="0059215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8FD7C0" w14:textId="10766AB0" w:rsidR="0059215D" w:rsidRDefault="0059215D" w:rsidP="0059215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LITTERATURLISTA</w:t>
      </w:r>
    </w:p>
    <w:p w14:paraId="2B54CDB3" w14:textId="77777777" w:rsidR="0059215D" w:rsidRDefault="0059215D" w:rsidP="0059215D">
      <w:pPr>
        <w:widowControl w:val="0"/>
        <w:autoSpaceDE w:val="0"/>
        <w:autoSpaceDN w:val="0"/>
        <w:adjustRightInd w:val="0"/>
        <w:spacing w:before="238" w:after="0" w:line="276" w:lineRule="exact"/>
        <w:ind w:right="16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KIND12, ÄMNESDIDAKTIK FÖR KINESISKA 2 (5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4EDEBA2" w14:textId="77777777" w:rsidR="006861F9" w:rsidRPr="006861F9" w:rsidRDefault="0059215D" w:rsidP="0059215D">
      <w:pPr>
        <w:widowControl w:val="0"/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861F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Subject Specific Didactics for Mandarin Chinese: </w:t>
      </w:r>
    </w:p>
    <w:p w14:paraId="02D91030" w14:textId="77777777" w:rsidR="006861F9" w:rsidRDefault="0059215D" w:rsidP="0059215D">
      <w:pPr>
        <w:widowControl w:val="0"/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credits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14:paraId="6F64038C" w14:textId="40C9549D" w:rsidR="0059215D" w:rsidRDefault="0059215D" w:rsidP="0059215D">
      <w:pPr>
        <w:widowControl w:val="0"/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Fastställd av styrelsen för Sektion 5 2016-05-25</w:t>
      </w:r>
    </w:p>
    <w:p w14:paraId="1F26C383" w14:textId="77777777" w:rsidR="006861F9" w:rsidRDefault="006861F9" w:rsidP="006861F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Reviderad av styrelsen för sektion 5 2022-11-24</w:t>
      </w:r>
    </w:p>
    <w:p w14:paraId="503AA0CE" w14:textId="77777777" w:rsidR="006861F9" w:rsidRDefault="006861F9" w:rsidP="0059215D">
      <w:pPr>
        <w:widowControl w:val="0"/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sz w:val="24"/>
          <w:szCs w:val="24"/>
        </w:rPr>
      </w:pPr>
    </w:p>
    <w:p w14:paraId="6AE9028D" w14:textId="77777777" w:rsidR="0059215D" w:rsidRDefault="0059215D" w:rsidP="0059215D">
      <w:pPr>
        <w:widowControl w:val="0"/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Obligatorisk litteratur</w:t>
      </w:r>
    </w:p>
    <w:p w14:paraId="0813BC42" w14:textId="77777777" w:rsidR="0059215D" w:rsidRDefault="0059215D" w:rsidP="0059215D">
      <w:pPr>
        <w:widowControl w:val="0"/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Nedanstående titlar kan även läsas som e-böcker i förekommande fall.</w:t>
      </w:r>
    </w:p>
    <w:p w14:paraId="7829EC24" w14:textId="4947E785" w:rsidR="0059215D" w:rsidRDefault="0059215D" w:rsidP="0059215D">
      <w:pPr>
        <w:widowControl w:val="0"/>
        <w:autoSpaceDE w:val="0"/>
        <w:autoSpaceDN w:val="0"/>
        <w:adjustRightInd w:val="0"/>
        <w:spacing w:before="238" w:after="0" w:line="178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Dazhong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(2020).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Waiguoren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xue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Hanyu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yufa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pianwu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fenxi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Beijing 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yuyan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daxue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chubanshe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. ISBN: 9787561957646</w:t>
      </w:r>
      <w:r w:rsidR="006861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Finns till </w:t>
      </w:r>
      <w:proofErr w:type="spellStart"/>
      <w:r w:rsidR="006861F9">
        <w:rPr>
          <w:rFonts w:ascii="Times New Roman" w:hAnsi="Times New Roman" w:cs="Times New Roman"/>
          <w:color w:val="000000"/>
          <w:sz w:val="24"/>
          <w:szCs w:val="24"/>
          <w:lang w:val="en-US"/>
        </w:rPr>
        <w:t>försäljning</w:t>
      </w:r>
      <w:proofErr w:type="spellEnd"/>
      <w:r w:rsidR="006861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861F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6861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SOLs reception vid </w:t>
      </w:r>
      <w:proofErr w:type="spellStart"/>
      <w:r w:rsidR="006861F9">
        <w:rPr>
          <w:rFonts w:ascii="Times New Roman" w:hAnsi="Times New Roman" w:cs="Times New Roman"/>
          <w:color w:val="000000"/>
          <w:sz w:val="24"/>
          <w:szCs w:val="24"/>
          <w:lang w:val="en-US"/>
        </w:rPr>
        <w:t>kursstart</w:t>
      </w:r>
      <w:proofErr w:type="spellEnd"/>
      <w:r w:rsidR="006861F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14:paraId="7B551BCF" w14:textId="77777777" w:rsidR="0059215D" w:rsidRPr="00A029DB" w:rsidRDefault="00A029DB" w:rsidP="0059215D">
      <w:pPr>
        <w:widowControl w:val="0"/>
        <w:autoSpaceDE w:val="0"/>
        <w:autoSpaceDN w:val="0"/>
        <w:adjustRightInd w:val="0"/>
        <w:spacing w:before="238" w:after="0" w:line="178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Ye</w:t>
      </w:r>
      <w:r w:rsid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,Panyun</w:t>
      </w:r>
      <w:proofErr w:type="spellEnd"/>
      <w:proofErr w:type="gramEnd"/>
      <w:r w:rsid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9215D" w:rsidRPr="0059215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&amp; Wu, Zhong </w:t>
      </w:r>
      <w:proofErr w:type="spellStart"/>
      <w:r w:rsidR="0059215D" w:rsidRPr="0059215D">
        <w:rPr>
          <w:rFonts w:ascii="Times New Roman" w:hAnsi="Times New Roman" w:cs="Times New Roman"/>
          <w:color w:val="212121"/>
          <w:sz w:val="24"/>
          <w:szCs w:val="24"/>
          <w:lang w:val="en-US"/>
        </w:rPr>
        <w:t>wei</w:t>
      </w:r>
      <w:proofErr w:type="spellEnd"/>
      <w:r w:rsidR="0059215D" w:rsidRPr="0059215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(2020)</w:t>
      </w:r>
      <w:r w:rsidR="0059215D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proofErr w:type="spellStart"/>
      <w:r w:rsidR="0059215D"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Waiguoren</w:t>
      </w:r>
      <w:proofErr w:type="spellEnd"/>
      <w:r w:rsidR="0059215D"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</w:t>
      </w:r>
      <w:proofErr w:type="spellStart"/>
      <w:r w:rsidR="0059215D"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xue</w:t>
      </w:r>
      <w:proofErr w:type="spellEnd"/>
      <w:r w:rsidR="0059215D"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</w:t>
      </w:r>
      <w:proofErr w:type="spellStart"/>
      <w:r w:rsidR="0059215D"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Hanyu</w:t>
      </w:r>
      <w:proofErr w:type="spellEnd"/>
      <w:r w:rsidR="0059215D"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</w:t>
      </w:r>
      <w:proofErr w:type="spellStart"/>
      <w:r w:rsidR="0059215D"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nandian</w:t>
      </w:r>
      <w:proofErr w:type="spellEnd"/>
      <w:r w:rsidR="0059215D"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</w:t>
      </w:r>
      <w:proofErr w:type="spellStart"/>
      <w:r w:rsidR="0059215D"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shiyi</w:t>
      </w:r>
      <w:proofErr w:type="spellEnd"/>
      <w:r w:rsid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.</w:t>
      </w:r>
    </w:p>
    <w:p w14:paraId="4CD2E9E2" w14:textId="77777777" w:rsidR="006861F9" w:rsidRPr="006861F9" w:rsidRDefault="0059215D" w:rsidP="006861F9">
      <w:pPr>
        <w:widowControl w:val="0"/>
        <w:autoSpaceDE w:val="0"/>
        <w:autoSpaceDN w:val="0"/>
        <w:adjustRightInd w:val="0"/>
        <w:spacing w:before="238" w:after="0" w:line="17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38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861F9">
        <w:rPr>
          <w:rFonts w:ascii="Times New Roman" w:hAnsi="Times New Roman" w:cs="Times New Roman"/>
          <w:color w:val="000000"/>
          <w:sz w:val="24"/>
          <w:szCs w:val="24"/>
        </w:rPr>
        <w:t xml:space="preserve">ISBN:  </w:t>
      </w:r>
      <w:proofErr w:type="gramStart"/>
      <w:r w:rsidRPr="006861F9">
        <w:rPr>
          <w:rFonts w:ascii="Times New Roman" w:hAnsi="Times New Roman" w:cs="Times New Roman"/>
          <w:color w:val="000000"/>
          <w:sz w:val="24"/>
          <w:szCs w:val="24"/>
        </w:rPr>
        <w:t>9787561957646</w:t>
      </w:r>
      <w:proofErr w:type="gramEnd"/>
      <w:r w:rsidR="006861F9" w:rsidRPr="006861F9">
        <w:rPr>
          <w:rFonts w:ascii="Times New Roman" w:hAnsi="Times New Roman" w:cs="Times New Roman"/>
          <w:color w:val="000000"/>
          <w:sz w:val="24"/>
          <w:szCs w:val="24"/>
        </w:rPr>
        <w:t xml:space="preserve">. Finns till försäljning i </w:t>
      </w:r>
      <w:proofErr w:type="spellStart"/>
      <w:r w:rsidR="006861F9" w:rsidRPr="006861F9">
        <w:rPr>
          <w:rFonts w:ascii="Times New Roman" w:hAnsi="Times New Roman" w:cs="Times New Roman"/>
          <w:color w:val="000000"/>
          <w:sz w:val="24"/>
          <w:szCs w:val="24"/>
        </w:rPr>
        <w:t>SOLs</w:t>
      </w:r>
      <w:proofErr w:type="spellEnd"/>
      <w:r w:rsidR="006861F9" w:rsidRPr="006861F9">
        <w:rPr>
          <w:rFonts w:ascii="Times New Roman" w:hAnsi="Times New Roman" w:cs="Times New Roman"/>
          <w:color w:val="000000"/>
          <w:sz w:val="24"/>
          <w:szCs w:val="24"/>
        </w:rPr>
        <w:t xml:space="preserve"> reception vid kursstart.  </w:t>
      </w:r>
    </w:p>
    <w:p w14:paraId="4FE76434" w14:textId="7C7B3DD9" w:rsidR="0059215D" w:rsidRPr="0059215D" w:rsidRDefault="0059215D" w:rsidP="0059215D">
      <w:pPr>
        <w:widowControl w:val="0"/>
        <w:autoSpaceDE w:val="0"/>
        <w:autoSpaceDN w:val="0"/>
        <w:adjustRightInd w:val="0"/>
        <w:spacing w:before="290" w:after="0" w:line="211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Chuanren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(2012). “Research in Second Language Acquisition of Chinese: Where We Are, Where We Are Going”. I  </w:t>
      </w:r>
      <w:r w:rsidRPr="0059215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 of the Chinese Language Teachers Association</w:t>
      </w: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, vol. 47:1 (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sid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. 43-113).</w:t>
      </w:r>
    </w:p>
    <w:p w14:paraId="7AFBF6DA" w14:textId="77777777" w:rsidR="0059215D" w:rsidRPr="0059215D" w:rsidRDefault="0059215D" w:rsidP="0059215D">
      <w:pPr>
        <w:widowControl w:val="0"/>
        <w:autoSpaceDE w:val="0"/>
        <w:autoSpaceDN w:val="0"/>
        <w:adjustRightInd w:val="0"/>
        <w:spacing w:before="270" w:after="0" w:line="209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Xing, Janet (2006). </w:t>
      </w:r>
      <w:r w:rsidRPr="0059215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Teaching and Learning Chinese as a Foreign Language: A Pedagogical Grammar</w:t>
      </w: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Hong Kong University </w:t>
      </w:r>
      <w:proofErr w:type="gram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 .</w:t>
      </w:r>
      <w:proofErr w:type="gram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ISBN: 9789622097636 (336 s.)</w:t>
      </w:r>
    </w:p>
    <w:p w14:paraId="2F3A12D7" w14:textId="77777777" w:rsidR="0059215D" w:rsidRDefault="0059215D" w:rsidP="0059215D">
      <w:pPr>
        <w:widowControl w:val="0"/>
        <w:autoSpaceDE w:val="0"/>
        <w:autoSpaceDN w:val="0"/>
        <w:adjustRightInd w:val="0"/>
        <w:spacing w:before="272" w:after="0" w:line="211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Ross, Claudia &amp; Ma, Jing-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heng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Sheng (2014). </w:t>
      </w:r>
      <w:r w:rsidRPr="0059215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Modern Mandarin Chinese Grammar: A Practical Guide</w:t>
      </w: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Routledge. ISBN: </w:t>
      </w:r>
      <w:r>
        <w:rPr>
          <w:rFonts w:ascii="Times New Roman" w:hAnsi="Times New Roman" w:cs="Times New Roman"/>
          <w:color w:val="212121"/>
          <w:sz w:val="24"/>
          <w:szCs w:val="24"/>
        </w:rPr>
        <w:t>9780415827140 (</w:t>
      </w:r>
      <w:r>
        <w:rPr>
          <w:rFonts w:ascii="Times New Roman" w:hAnsi="Times New Roman" w:cs="Times New Roman"/>
          <w:color w:val="000000"/>
          <w:sz w:val="24"/>
          <w:szCs w:val="24"/>
        </w:rPr>
        <w:t>430 s.)</w:t>
      </w:r>
    </w:p>
    <w:p w14:paraId="00776979" w14:textId="65C24B2B" w:rsidR="006861F9" w:rsidRDefault="0059215D" w:rsidP="006861F9">
      <w:pPr>
        <w:widowControl w:val="0"/>
        <w:autoSpaceDE w:val="0"/>
        <w:autoSpaceDN w:val="0"/>
        <w:adjustRightInd w:val="0"/>
        <w:spacing w:before="270" w:after="0" w:line="249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Zhang,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Meiyuan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Sivam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Peter (2015). </w:t>
      </w:r>
      <w:r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Ämnesdidaktik för kinesiska: del </w:t>
      </w:r>
      <w:proofErr w:type="gramStart"/>
      <w:r>
        <w:rPr>
          <w:rFonts w:ascii="Times New Roman" w:hAnsi="Times New Roman" w:cs="Times New Roman"/>
          <w:i/>
          <w:iCs/>
          <w:color w:val="212121"/>
          <w:sz w:val="24"/>
          <w:szCs w:val="24"/>
        </w:rPr>
        <w:t>2</w:t>
      </w:r>
      <w:r>
        <w:rPr>
          <w:rFonts w:ascii="Times New Roman" w:hAnsi="Times New Roman" w:cs="Times New Roman"/>
          <w:color w:val="212121"/>
          <w:sz w:val="24"/>
          <w:szCs w:val="24"/>
        </w:rPr>
        <w:t>.  (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30 s.)  </w:t>
      </w:r>
    </w:p>
    <w:p w14:paraId="1D8B76F1" w14:textId="77777777" w:rsidR="006861F9" w:rsidRDefault="006861F9" w:rsidP="006861F9">
      <w:pPr>
        <w:widowControl w:val="0"/>
        <w:autoSpaceDE w:val="0"/>
        <w:autoSpaceDN w:val="0"/>
        <w:adjustRightInd w:val="0"/>
        <w:spacing w:before="270" w:after="0" w:line="24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Tillgänglig på Canvas vid kursstart.</w:t>
      </w:r>
    </w:p>
    <w:p w14:paraId="69CAA0E6" w14:textId="77777777" w:rsidR="006861F9" w:rsidRDefault="006861F9" w:rsidP="006861F9">
      <w:pPr>
        <w:widowControl w:val="0"/>
        <w:autoSpaceDE w:val="0"/>
        <w:autoSpaceDN w:val="0"/>
        <w:adjustRightInd w:val="0"/>
        <w:spacing w:before="270" w:after="0" w:line="249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4E7EEFF5" w14:textId="77777777" w:rsidR="006861F9" w:rsidRPr="0059215D" w:rsidRDefault="006861F9" w:rsidP="006861F9">
      <w:pPr>
        <w:widowControl w:val="0"/>
        <w:autoSpaceDE w:val="0"/>
        <w:autoSpaceDN w:val="0"/>
        <w:adjustRightInd w:val="0"/>
        <w:spacing w:before="270" w:after="0" w:line="24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EFE08" w14:textId="77777777" w:rsidR="008A2244" w:rsidRDefault="008A2244"/>
    <w:sectPr w:rsidR="008A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31"/>
    <w:rsid w:val="00273821"/>
    <w:rsid w:val="0059215D"/>
    <w:rsid w:val="006861F9"/>
    <w:rsid w:val="008A2244"/>
    <w:rsid w:val="00A029DB"/>
    <w:rsid w:val="00C14D0E"/>
    <w:rsid w:val="00F0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75604"/>
  <w15:chartTrackingRefBased/>
  <w15:docId w15:val="{7C40FC1D-588F-49C5-95DE-ED959417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9215D"/>
  </w:style>
  <w:style w:type="character" w:customStyle="1" w:styleId="listrit5a2">
    <w:name w:val="listrit5a2"/>
    <w:basedOn w:val="DefaultParagraphFont"/>
    <w:rsid w:val="0059215D"/>
  </w:style>
  <w:style w:type="paragraph" w:customStyle="1" w:styleId="Instavd">
    <w:name w:val="Inst./avd."/>
    <w:basedOn w:val="Normal"/>
    <w:rsid w:val="00273821"/>
    <w:pPr>
      <w:spacing w:after="0" w:line="280" w:lineRule="exact"/>
    </w:pPr>
    <w:rPr>
      <w:rFonts w:ascii="Frutiger 45 Light" w:eastAsia="MS Mincho" w:hAnsi="Frutiger 45 Light" w:cs="Frutiger 45 Light"/>
      <w:i/>
      <w:iCs/>
      <w:spacing w:val="2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Meiyuan Zhang</dc:creator>
  <cp:keywords/>
  <dc:description/>
  <cp:lastModifiedBy>Microsoft Office User</cp:lastModifiedBy>
  <cp:revision>3</cp:revision>
  <dcterms:created xsi:type="dcterms:W3CDTF">2022-11-16T23:44:00Z</dcterms:created>
  <dcterms:modified xsi:type="dcterms:W3CDTF">2022-11-16T23:56:00Z</dcterms:modified>
</cp:coreProperties>
</file>