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6A78" w14:textId="77777777" w:rsidR="003A3A81" w:rsidRDefault="00703A67">
      <w:pPr>
        <w:spacing w:after="0" w:line="240" w:lineRule="auto"/>
      </w:pPr>
      <w:r>
        <w:t>Lunds universitet</w:t>
      </w:r>
    </w:p>
    <w:p w14:paraId="1FF04767" w14:textId="77777777" w:rsidR="003A3A81" w:rsidRDefault="00703A67">
      <w:pPr>
        <w:spacing w:after="0" w:line="240" w:lineRule="auto"/>
      </w:pPr>
      <w:r>
        <w:t>Institutionen för utbildningsvetenskap</w:t>
      </w:r>
    </w:p>
    <w:p w14:paraId="5FEFEAAC" w14:textId="77777777" w:rsidR="003A3A81" w:rsidRDefault="00703A67">
      <w:pPr>
        <w:spacing w:after="0" w:line="240" w:lineRule="auto"/>
      </w:pPr>
      <w:r>
        <w:t>Ämneslärarutbildningsprogrammet (ÄLU)</w:t>
      </w:r>
    </w:p>
    <w:p w14:paraId="120AA16D" w14:textId="0DC63AD4" w:rsidR="003A3A81" w:rsidRDefault="00703A67">
      <w:pPr>
        <w:spacing w:after="0" w:line="240" w:lineRule="auto"/>
      </w:pPr>
      <w:r>
        <w:t>202</w:t>
      </w:r>
      <w:r w:rsidR="00D659D7">
        <w:t>3-0</w:t>
      </w:r>
      <w:r w:rsidR="0036566E">
        <w:t>8</w:t>
      </w:r>
      <w:r w:rsidR="00D659D7">
        <w:t>-</w:t>
      </w:r>
      <w:r w:rsidR="0036566E">
        <w:t>30</w:t>
      </w:r>
    </w:p>
    <w:p w14:paraId="3CDF9D60" w14:textId="72D64EFD" w:rsidR="003A3A81" w:rsidRDefault="00703A67">
      <w:pPr>
        <w:pStyle w:val="Rubrik1"/>
      </w:pPr>
      <w:r>
        <w:t>VFU-rapport</w:t>
      </w:r>
      <w:r w:rsidR="003343CC">
        <w:t xml:space="preserve"> VFU 3 (ÄVGN03)</w:t>
      </w:r>
    </w:p>
    <w:p w14:paraId="69A5505A" w14:textId="77777777" w:rsidR="003A3A81" w:rsidRDefault="00703A67">
      <w:pPr>
        <w:pStyle w:val="Rubrik2"/>
      </w:pPr>
      <w:r>
        <w:t>Handledarens omdöme och studentens självvärdering med tillhörande bilagor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A3A81" w14:paraId="0CAB0024" w14:textId="77777777">
        <w:tc>
          <w:tcPr>
            <w:tcW w:w="4531" w:type="dxa"/>
          </w:tcPr>
          <w:p w14:paraId="06087CCB" w14:textId="77777777" w:rsidR="003A3A81" w:rsidRDefault="00703A67">
            <w:pPr>
              <w:spacing w:before="120" w:after="120"/>
              <w:ind w:left="170"/>
              <w:rPr>
                <w:szCs w:val="24"/>
              </w:rPr>
            </w:pPr>
            <w:r>
              <w:rPr>
                <w:szCs w:val="24"/>
              </w:rPr>
              <w:t>Studentens namn:</w:t>
            </w:r>
          </w:p>
          <w:p w14:paraId="0EA82109" w14:textId="77777777" w:rsidR="003A3A81" w:rsidRDefault="003A3A81">
            <w:pPr>
              <w:spacing w:before="120" w:after="120"/>
              <w:ind w:left="170"/>
              <w:rPr>
                <w:szCs w:val="24"/>
              </w:rPr>
            </w:pPr>
          </w:p>
        </w:tc>
        <w:tc>
          <w:tcPr>
            <w:tcW w:w="4531" w:type="dxa"/>
          </w:tcPr>
          <w:p w14:paraId="63080CF7" w14:textId="77777777" w:rsidR="003A3A81" w:rsidRDefault="00703A67">
            <w:pPr>
              <w:spacing w:before="120" w:after="120"/>
              <w:ind w:left="170"/>
              <w:rPr>
                <w:szCs w:val="24"/>
              </w:rPr>
            </w:pPr>
            <w:r>
              <w:rPr>
                <w:szCs w:val="24"/>
              </w:rPr>
              <w:t>Studentens personnummer:</w:t>
            </w:r>
          </w:p>
          <w:p w14:paraId="46E6507F" w14:textId="77777777" w:rsidR="003A3A81" w:rsidRDefault="003A3A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0"/>
              <w:rPr>
                <w:color w:val="000000"/>
                <w:szCs w:val="24"/>
              </w:rPr>
            </w:pPr>
          </w:p>
        </w:tc>
      </w:tr>
      <w:tr w:rsidR="003A3A81" w14:paraId="503E728A" w14:textId="77777777">
        <w:tc>
          <w:tcPr>
            <w:tcW w:w="4531" w:type="dxa"/>
          </w:tcPr>
          <w:p w14:paraId="17311D0D" w14:textId="77777777" w:rsidR="003A3A81" w:rsidRDefault="00703A67">
            <w:pPr>
              <w:spacing w:before="120" w:after="120"/>
              <w:ind w:left="170"/>
              <w:rPr>
                <w:szCs w:val="24"/>
              </w:rPr>
            </w:pPr>
            <w:r>
              <w:rPr>
                <w:szCs w:val="24"/>
              </w:rPr>
              <w:t>Påbörjade studierna (termin-år):</w:t>
            </w:r>
          </w:p>
        </w:tc>
        <w:tc>
          <w:tcPr>
            <w:tcW w:w="4531" w:type="dxa"/>
          </w:tcPr>
          <w:p w14:paraId="5234497F" w14:textId="77777777" w:rsidR="003A3A81" w:rsidRDefault="00703A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VFU-period, veckor:</w:t>
            </w:r>
          </w:p>
          <w:p w14:paraId="3AF47BCE" w14:textId="77777777" w:rsidR="003A3A81" w:rsidRDefault="003A3A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0"/>
              <w:rPr>
                <w:color w:val="000000"/>
                <w:szCs w:val="24"/>
              </w:rPr>
            </w:pPr>
          </w:p>
        </w:tc>
      </w:tr>
      <w:tr w:rsidR="003A3A81" w14:paraId="04378A72" w14:textId="77777777">
        <w:tc>
          <w:tcPr>
            <w:tcW w:w="4531" w:type="dxa"/>
          </w:tcPr>
          <w:p w14:paraId="06BCF6C5" w14:textId="77777777" w:rsidR="003A3A81" w:rsidRDefault="00703A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Program:</w:t>
            </w:r>
          </w:p>
          <w:p w14:paraId="1A53A6DB" w14:textId="77777777" w:rsidR="003A3A81" w:rsidRDefault="00703A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Ämneslärarprogrammet</w:t>
            </w:r>
          </w:p>
        </w:tc>
        <w:tc>
          <w:tcPr>
            <w:tcW w:w="4531" w:type="dxa"/>
          </w:tcPr>
          <w:p w14:paraId="1634D762" w14:textId="77777777" w:rsidR="003A3A81" w:rsidRDefault="00703A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Kurs</w:t>
            </w:r>
            <w:r>
              <w:rPr>
                <w:szCs w:val="24"/>
              </w:rPr>
              <w:t>kod, t</w:t>
            </w:r>
            <w:r>
              <w:rPr>
                <w:color w:val="000000"/>
                <w:szCs w:val="24"/>
              </w:rPr>
              <w:t>ermin och år:</w:t>
            </w:r>
          </w:p>
        </w:tc>
      </w:tr>
      <w:tr w:rsidR="003A3A81" w14:paraId="578718E9" w14:textId="77777777">
        <w:tc>
          <w:tcPr>
            <w:tcW w:w="4531" w:type="dxa"/>
          </w:tcPr>
          <w:p w14:paraId="61C6E199" w14:textId="77777777" w:rsidR="003A3A81" w:rsidRDefault="00703A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VFU-skola (namn, adress, telefonnummer):</w:t>
            </w:r>
          </w:p>
        </w:tc>
        <w:tc>
          <w:tcPr>
            <w:tcW w:w="4531" w:type="dxa"/>
          </w:tcPr>
          <w:p w14:paraId="25C98E8A" w14:textId="77777777" w:rsidR="003A3A81" w:rsidRDefault="00703A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Handledarens namn, e</w:t>
            </w:r>
            <w:r>
              <w:rPr>
                <w:szCs w:val="24"/>
              </w:rPr>
              <w:t xml:space="preserve">-postadress och </w:t>
            </w:r>
            <w:r>
              <w:rPr>
                <w:color w:val="000000"/>
                <w:szCs w:val="24"/>
              </w:rPr>
              <w:t>telefonnummer:</w:t>
            </w:r>
          </w:p>
          <w:p w14:paraId="406E0373" w14:textId="77777777" w:rsidR="003A3A81" w:rsidRDefault="003A3A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0"/>
              <w:rPr>
                <w:color w:val="000000"/>
                <w:szCs w:val="24"/>
              </w:rPr>
            </w:pPr>
          </w:p>
        </w:tc>
      </w:tr>
      <w:tr w:rsidR="003A3A81" w14:paraId="1729429D" w14:textId="77777777">
        <w:tc>
          <w:tcPr>
            <w:tcW w:w="4531" w:type="dxa"/>
          </w:tcPr>
          <w:p w14:paraId="74D37D15" w14:textId="77777777" w:rsidR="003A3A81" w:rsidRDefault="00703A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0"/>
              <w:rPr>
                <w:color w:val="000000"/>
                <w:szCs w:val="24"/>
              </w:rPr>
            </w:pPr>
            <w:r>
              <w:rPr>
                <w:szCs w:val="24"/>
              </w:rPr>
              <w:t>Besökande VFU-lärare (lärarutbildare vid Lu):</w:t>
            </w:r>
          </w:p>
          <w:p w14:paraId="707271AE" w14:textId="77777777" w:rsidR="003A3A81" w:rsidRDefault="003A3A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0"/>
              <w:rPr>
                <w:color w:val="000000"/>
                <w:szCs w:val="24"/>
              </w:rPr>
            </w:pPr>
          </w:p>
        </w:tc>
        <w:tc>
          <w:tcPr>
            <w:tcW w:w="4531" w:type="dxa"/>
          </w:tcPr>
          <w:p w14:paraId="71802581" w14:textId="77777777" w:rsidR="003A3A81" w:rsidRDefault="00703A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Studentens närvarotid:</w:t>
            </w:r>
          </w:p>
          <w:p w14:paraId="5C2BCB76" w14:textId="77777777" w:rsidR="003A3A81" w:rsidRDefault="003A3A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0"/>
              <w:rPr>
                <w:color w:val="000000"/>
                <w:szCs w:val="24"/>
              </w:rPr>
            </w:pPr>
          </w:p>
        </w:tc>
      </w:tr>
    </w:tbl>
    <w:p w14:paraId="24ED4539" w14:textId="42B9AF84" w:rsidR="003A3A81" w:rsidRDefault="00703A67">
      <w:pPr>
        <w:spacing w:before="240" w:after="240"/>
      </w:pPr>
      <w:r>
        <w:t>Syftet med dokumentet, VFU-rapport</w:t>
      </w:r>
      <w:r w:rsidR="00804FBB">
        <w:t>en</w:t>
      </w:r>
      <w:r>
        <w:t xml:space="preserve">, är att kvalitetssäkra bedömningen av VFU med utgångspunkt från kursens lärandemål (se Kursplan för ÄVGN03). </w:t>
      </w:r>
      <w:r w:rsidR="00804FBB">
        <w:t>VFU-rapporten,</w:t>
      </w:r>
      <w:r>
        <w:t xml:space="preserve"> tillsammans med </w:t>
      </w:r>
      <w:r w:rsidR="00513F81">
        <w:t>lektions</w:t>
      </w:r>
      <w:r>
        <w:t>besöket och trepartssamtalet</w:t>
      </w:r>
      <w:r w:rsidR="00804FBB">
        <w:t>,</w:t>
      </w:r>
      <w:r>
        <w:t xml:space="preserve"> är underlag för bedömning och betygsättning i kursen.</w:t>
      </w:r>
    </w:p>
    <w:p w14:paraId="16187DF0" w14:textId="3BD7FFD6" w:rsidR="003A3A81" w:rsidRDefault="00703A67">
      <w:pPr>
        <w:spacing w:before="240" w:after="240"/>
      </w:pPr>
      <w:r>
        <w:t xml:space="preserve">Studenten ansvarar för att skicka VFU-rapporten senast en vecka efter avslutad VFU till VFU-läraren i form av </w:t>
      </w:r>
      <w:r>
        <w:rPr>
          <w:u w:val="single"/>
        </w:rPr>
        <w:t>ett</w:t>
      </w:r>
      <w:r>
        <w:t xml:space="preserve"> pdf-dokument. VFU-läraren lägger till sin dokumentation (inklusive betyg) och skickar sedan den kompletta </w:t>
      </w:r>
      <w:r w:rsidR="003C241B">
        <w:t>VFU-</w:t>
      </w:r>
      <w:r>
        <w:t xml:space="preserve">rapporten till studenten, </w:t>
      </w:r>
      <w:r w:rsidR="00154396">
        <w:t>VFU-</w:t>
      </w:r>
      <w:r>
        <w:t>handledaren och kursansvarig</w:t>
      </w:r>
      <w:r w:rsidR="003C241B">
        <w:t xml:space="preserve"> inom tre veckor efter avslutad VFU</w:t>
      </w:r>
      <w:r>
        <w:t xml:space="preserve">. Därefter laddar studenten upp den </w:t>
      </w:r>
      <w:r w:rsidR="00154396">
        <w:t>kompletta</w:t>
      </w:r>
      <w:r>
        <w:t xml:space="preserve"> VFU-rapporten i CANVAS.</w:t>
      </w:r>
    </w:p>
    <w:p w14:paraId="44A40E6B" w14:textId="77777777" w:rsidR="003A3A81" w:rsidRPr="00B84C48" w:rsidRDefault="00703A67">
      <w:pPr>
        <w:pStyle w:val="Rubrik2"/>
        <w:keepNext w:val="0"/>
        <w:keepLines w:val="0"/>
        <w:spacing w:before="360" w:after="80" w:line="259" w:lineRule="auto"/>
        <w:rPr>
          <w:iCs/>
          <w:sz w:val="24"/>
          <w:szCs w:val="24"/>
        </w:rPr>
      </w:pPr>
      <w:bookmarkStart w:id="0" w:name="_heading=h.isv06riyaj3z" w:colFirst="0" w:colLast="0"/>
      <w:bookmarkEnd w:id="0"/>
      <w:r w:rsidRPr="00B84C48">
        <w:rPr>
          <w:iCs/>
          <w:sz w:val="24"/>
          <w:szCs w:val="24"/>
        </w:rPr>
        <w:t>Instruktioner för dokumentation av studentens uppfyllelse av lärandemålen</w:t>
      </w:r>
    </w:p>
    <w:p w14:paraId="735C6B09" w14:textId="4F661BC5" w:rsidR="00EC2E19" w:rsidRDefault="00703A67" w:rsidP="00EC2E19">
      <w:pPr>
        <w:spacing w:before="240" w:after="240"/>
      </w:pPr>
      <w:r>
        <w:t xml:space="preserve">VFU-rapporten används för att dokumentera att studentens uppfyllelse av kursens mål </w:t>
      </w:r>
      <w:r w:rsidR="00154396">
        <w:t>och s</w:t>
      </w:r>
      <w:r>
        <w:t xml:space="preserve">tudenten, </w:t>
      </w:r>
      <w:r w:rsidR="00154396">
        <w:t>VFU-</w:t>
      </w:r>
      <w:r>
        <w:t>handledaren och VFU-läraren har alla en viktig roll i dokumentationen.</w:t>
      </w:r>
      <w:r w:rsidR="00EC2E19">
        <w:t xml:space="preserve"> </w:t>
      </w:r>
    </w:p>
    <w:p w14:paraId="36D5C978" w14:textId="5C62DA03" w:rsidR="006D10E7" w:rsidRDefault="00703A67" w:rsidP="006D10E7">
      <w:pPr>
        <w:spacing w:before="240" w:after="240"/>
      </w:pPr>
      <w:r>
        <w:t xml:space="preserve">Kursmålen är </w:t>
      </w:r>
      <w:r w:rsidR="006D10E7">
        <w:t xml:space="preserve">i rapporten </w:t>
      </w:r>
      <w:r>
        <w:t>grupperade i tre övergripande kategorier</w:t>
      </w:r>
      <w:r w:rsidR="006D10E7">
        <w:t xml:space="preserve"> och för varje kategori ska du </w:t>
      </w:r>
      <w:r w:rsidR="006342CC">
        <w:t>besvara en fråga eller bifoga ett dokument</w:t>
      </w:r>
      <w:r w:rsidR="006D10E7">
        <w:t>.</w:t>
      </w:r>
    </w:p>
    <w:p w14:paraId="33A96089" w14:textId="77777777" w:rsidR="00FB40A6" w:rsidRDefault="00FB40A6" w:rsidP="00FB40A6">
      <w:pPr>
        <w:spacing w:before="240" w:after="240"/>
      </w:pPr>
      <w:r>
        <w:t>Kategorierna är följande:</w:t>
      </w:r>
    </w:p>
    <w:p w14:paraId="03E9389F" w14:textId="77777777" w:rsidR="00FB40A6" w:rsidRDefault="00FB40A6" w:rsidP="00FB40A6">
      <w:pPr>
        <w:pStyle w:val="Liststycke"/>
        <w:numPr>
          <w:ilvl w:val="0"/>
          <w:numId w:val="4"/>
        </w:numPr>
        <w:spacing w:before="240" w:after="240"/>
      </w:pPr>
      <w:r w:rsidRPr="006D10E7">
        <w:rPr>
          <w:b/>
          <w:bCs/>
        </w:rPr>
        <w:t>Kategori 1:</w:t>
      </w:r>
      <w:r>
        <w:t xml:space="preserve"> Planering, genomförande och utvärdering av undervisning</w:t>
      </w:r>
    </w:p>
    <w:p w14:paraId="252DDEDD" w14:textId="1B7A6EAB" w:rsidR="00FB40A6" w:rsidRPr="006D10E7" w:rsidRDefault="00FB40A6" w:rsidP="00FB40A6">
      <w:pPr>
        <w:pStyle w:val="Liststycke"/>
        <w:spacing w:before="240" w:after="240"/>
        <w:rPr>
          <w:i/>
          <w:iCs/>
        </w:rPr>
      </w:pPr>
      <w:r>
        <w:rPr>
          <w:b/>
          <w:bCs/>
          <w:i/>
          <w:iCs/>
        </w:rPr>
        <w:t>Under denna kategori</w:t>
      </w:r>
      <w:r w:rsidRPr="006D10E7">
        <w:rPr>
          <w:b/>
          <w:bCs/>
          <w:i/>
          <w:iCs/>
        </w:rPr>
        <w:t xml:space="preserve"> ska alltid den </w:t>
      </w:r>
      <w:r w:rsidR="006342CC">
        <w:rPr>
          <w:b/>
          <w:bCs/>
          <w:i/>
          <w:iCs/>
        </w:rPr>
        <w:t xml:space="preserve">reviderade </w:t>
      </w:r>
      <w:r w:rsidRPr="006D10E7">
        <w:rPr>
          <w:b/>
          <w:bCs/>
          <w:i/>
          <w:iCs/>
        </w:rPr>
        <w:t>detaljerade lektionsplaneringen bifogas</w:t>
      </w:r>
    </w:p>
    <w:p w14:paraId="6BCB997A" w14:textId="77777777" w:rsidR="00FB40A6" w:rsidRDefault="00FB40A6" w:rsidP="00FB40A6">
      <w:pPr>
        <w:pStyle w:val="Liststycke"/>
        <w:numPr>
          <w:ilvl w:val="0"/>
          <w:numId w:val="4"/>
        </w:numPr>
        <w:spacing w:before="240" w:after="240"/>
      </w:pPr>
      <w:r w:rsidRPr="006D10E7">
        <w:rPr>
          <w:b/>
          <w:bCs/>
        </w:rPr>
        <w:t>Kategori 2:</w:t>
      </w:r>
      <w:r>
        <w:t xml:space="preserve"> Analys och reflektion kopplad till lärarrollen</w:t>
      </w:r>
    </w:p>
    <w:p w14:paraId="7CCBCB50" w14:textId="77777777" w:rsidR="00FB40A6" w:rsidRDefault="00FB40A6" w:rsidP="00FB40A6">
      <w:pPr>
        <w:pStyle w:val="Liststycke"/>
        <w:numPr>
          <w:ilvl w:val="0"/>
          <w:numId w:val="4"/>
        </w:numPr>
        <w:spacing w:before="240" w:after="240"/>
      </w:pPr>
      <w:r w:rsidRPr="006D10E7">
        <w:rPr>
          <w:b/>
          <w:bCs/>
        </w:rPr>
        <w:t>Kategori 3:</w:t>
      </w:r>
      <w:r>
        <w:t xml:space="preserve"> Värdegrundsarbete och interaktion med elever, kollegor och andra berörda inom verksamheten.</w:t>
      </w:r>
    </w:p>
    <w:p w14:paraId="49C4D6AE" w14:textId="2882AAB3" w:rsidR="006D10E7" w:rsidRDefault="00FB40A6" w:rsidP="006342CC">
      <w:pPr>
        <w:spacing w:before="240" w:after="240"/>
      </w:pPr>
      <w:r>
        <w:t>Som hjälp för att tolka vad som krävs under de tre kategorierna så finns en guide ”Förtydligande av kursmål och vad som krävs för att uppnå dessa”</w:t>
      </w:r>
    </w:p>
    <w:p w14:paraId="389FE54A" w14:textId="3B5550B5" w:rsidR="003A3A81" w:rsidRDefault="003A3A81" w:rsidP="006D10E7">
      <w:pPr>
        <w:spacing w:before="240" w:after="240"/>
      </w:pPr>
      <w:bookmarkStart w:id="1" w:name="_heading=h.faj0t2ib8g56" w:colFirst="0" w:colLast="0"/>
      <w:bookmarkEnd w:id="1"/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3A3A81" w14:paraId="051CD3F3" w14:textId="77777777">
        <w:trPr>
          <w:trHeight w:val="269"/>
        </w:trPr>
        <w:tc>
          <w:tcPr>
            <w:tcW w:w="9634" w:type="dxa"/>
          </w:tcPr>
          <w:p w14:paraId="692C2CCF" w14:textId="3B04BEA1" w:rsidR="003A3A81" w:rsidRDefault="00703A67">
            <w:pPr>
              <w:rPr>
                <w:b/>
              </w:rPr>
            </w:pPr>
            <w:r>
              <w:rPr>
                <w:b/>
              </w:rPr>
              <w:t>Kategori 1 (mål 1, 2</w:t>
            </w:r>
            <w:r w:rsidR="006D10E7">
              <w:rPr>
                <w:b/>
              </w:rPr>
              <w:t>, 3</w:t>
            </w:r>
            <w:r>
              <w:rPr>
                <w:b/>
              </w:rPr>
              <w:t xml:space="preserve"> och 4 i kursplanen): </w:t>
            </w:r>
          </w:p>
          <w:p w14:paraId="5BD1DEA0" w14:textId="45938B26" w:rsidR="006342CC" w:rsidRPr="000526F7" w:rsidRDefault="000526F7" w:rsidP="0005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0526F7">
              <w:rPr>
                <w:b/>
                <w:bCs/>
                <w:color w:val="000000"/>
              </w:rPr>
              <w:t>U</w:t>
            </w:r>
            <w:r w:rsidR="00703A67" w:rsidRPr="000526F7">
              <w:rPr>
                <w:b/>
                <w:bCs/>
                <w:color w:val="000000"/>
              </w:rPr>
              <w:t>tifrån skolans styrdokument och elevers varierande förutsättningar självständigt planera</w:t>
            </w:r>
            <w:r w:rsidR="00BF7D81" w:rsidRPr="000526F7">
              <w:rPr>
                <w:b/>
                <w:bCs/>
                <w:color w:val="000000"/>
              </w:rPr>
              <w:t xml:space="preserve"> och </w:t>
            </w:r>
            <w:r w:rsidR="006D10E7" w:rsidRPr="000526F7">
              <w:rPr>
                <w:b/>
                <w:bCs/>
                <w:color w:val="000000"/>
              </w:rPr>
              <w:t xml:space="preserve">genomföra </w:t>
            </w:r>
            <w:r w:rsidR="00703A67" w:rsidRPr="000526F7">
              <w:rPr>
                <w:b/>
                <w:bCs/>
                <w:color w:val="000000"/>
              </w:rPr>
              <w:t>relevant och kunskapsutvecklande undervisning</w:t>
            </w:r>
            <w:r w:rsidR="00830AC2" w:rsidRPr="000526F7">
              <w:rPr>
                <w:b/>
                <w:bCs/>
                <w:color w:val="000000"/>
              </w:rPr>
              <w:t xml:space="preserve"> </w:t>
            </w:r>
          </w:p>
          <w:p w14:paraId="521479F4" w14:textId="314D7D24" w:rsidR="009A590B" w:rsidRPr="006342CC" w:rsidRDefault="009A590B" w:rsidP="00634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 w:rsidRPr="006342CC">
              <w:rPr>
                <w:color w:val="000000"/>
              </w:rPr>
              <w:t xml:space="preserve">Hur ska detta </w:t>
            </w:r>
            <w:r w:rsidR="006342CC">
              <w:rPr>
                <w:color w:val="000000"/>
              </w:rPr>
              <w:t>redovisas</w:t>
            </w:r>
            <w:r w:rsidRPr="006342CC">
              <w:rPr>
                <w:color w:val="000000"/>
              </w:rPr>
              <w:t>?</w:t>
            </w:r>
          </w:p>
          <w:p w14:paraId="6CC2B918" w14:textId="1FF30E12" w:rsidR="009A590B" w:rsidRPr="00EC2E19" w:rsidRDefault="009A590B" w:rsidP="000701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342CC">
              <w:rPr>
                <w:sz w:val="20"/>
                <w:szCs w:val="20"/>
              </w:rPr>
              <w:t xml:space="preserve">Bifoga den </w:t>
            </w:r>
            <w:r w:rsidR="006342CC" w:rsidRPr="000526F7">
              <w:rPr>
                <w:b/>
                <w:bCs/>
                <w:i/>
                <w:iCs/>
                <w:sz w:val="20"/>
                <w:szCs w:val="20"/>
              </w:rPr>
              <w:t>reviderade</w:t>
            </w:r>
            <w:r w:rsidR="006342CC">
              <w:rPr>
                <w:sz w:val="20"/>
                <w:szCs w:val="20"/>
              </w:rPr>
              <w:t xml:space="preserve"> detaljerade lektionsplaneringen –</w:t>
            </w:r>
            <w:r w:rsidR="008C32AF">
              <w:rPr>
                <w:sz w:val="20"/>
                <w:szCs w:val="20"/>
              </w:rPr>
              <w:t xml:space="preserve"> med reflektion från trepartssamtalet samt ev. ändringar</w:t>
            </w:r>
          </w:p>
          <w:p w14:paraId="5EBFF4BD" w14:textId="73DB1F86" w:rsidR="003A3A81" w:rsidRDefault="00703A67" w:rsidP="00EC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A3A81" w14:paraId="65A4BA52" w14:textId="77777777">
        <w:trPr>
          <w:trHeight w:val="1304"/>
        </w:trPr>
        <w:tc>
          <w:tcPr>
            <w:tcW w:w="9634" w:type="dxa"/>
          </w:tcPr>
          <w:p w14:paraId="0679B39E" w14:textId="5A5102EC" w:rsidR="004866B1" w:rsidRPr="004866B1" w:rsidRDefault="004866B1" w:rsidP="004866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66B1">
              <w:rPr>
                <w:b/>
                <w:bCs/>
                <w:i/>
                <w:iCs/>
                <w:sz w:val="20"/>
                <w:szCs w:val="20"/>
              </w:rPr>
              <w:t xml:space="preserve">Redovisning av kategori 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4866B1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3DFBCA39" w14:textId="59B719D2" w:rsidR="003A3A81" w:rsidRDefault="005B008B">
            <w:pPr>
              <w:rPr>
                <w:i/>
              </w:rPr>
            </w:pPr>
            <w:r>
              <w:rPr>
                <w:i/>
              </w:rPr>
              <w:t>Sätt in den reviderade detaljerade lektionsplaneringen här</w:t>
            </w:r>
          </w:p>
          <w:p w14:paraId="7F89C857" w14:textId="77777777" w:rsidR="003A3A81" w:rsidRDefault="003A3A81"/>
          <w:p w14:paraId="6F3EA56D" w14:textId="51B74962" w:rsidR="003C241B" w:rsidRDefault="003C241B" w:rsidP="003C241B"/>
          <w:p w14:paraId="63D7B76D" w14:textId="72CEDC1F" w:rsidR="003A3A81" w:rsidRDefault="003A3A81" w:rsidP="00863B69"/>
        </w:tc>
      </w:tr>
    </w:tbl>
    <w:p w14:paraId="61D2BFA1" w14:textId="19EAFC8A" w:rsidR="003A3A81" w:rsidRDefault="003A3A81"/>
    <w:p w14:paraId="66E70043" w14:textId="47020B24" w:rsidR="00B84C48" w:rsidRDefault="00B84C48"/>
    <w:p w14:paraId="34724722" w14:textId="77777777" w:rsidR="00B84C48" w:rsidRDefault="00B84C48"/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3A3A81" w14:paraId="0F0DD0C0" w14:textId="77777777">
        <w:trPr>
          <w:trHeight w:val="269"/>
        </w:trPr>
        <w:tc>
          <w:tcPr>
            <w:tcW w:w="9634" w:type="dxa"/>
          </w:tcPr>
          <w:p w14:paraId="6D0E7AD9" w14:textId="0D649911" w:rsidR="003A3A81" w:rsidRDefault="00703A67">
            <w:pPr>
              <w:rPr>
                <w:b/>
              </w:rPr>
            </w:pPr>
            <w:r>
              <w:rPr>
                <w:b/>
              </w:rPr>
              <w:t xml:space="preserve">Kategori 2 (mål </w:t>
            </w:r>
            <w:r w:rsidR="00BF7D81">
              <w:rPr>
                <w:b/>
              </w:rPr>
              <w:t>5, 6,</w:t>
            </w:r>
            <w:r>
              <w:rPr>
                <w:b/>
              </w:rPr>
              <w:t xml:space="preserve"> och </w:t>
            </w:r>
            <w:r w:rsidR="00BF7D81">
              <w:rPr>
                <w:b/>
              </w:rPr>
              <w:t>7</w:t>
            </w:r>
            <w:r w:rsidR="004866B1">
              <w:rPr>
                <w:b/>
              </w:rPr>
              <w:t xml:space="preserve"> i kursplanen</w:t>
            </w:r>
            <w:r>
              <w:rPr>
                <w:b/>
              </w:rPr>
              <w:t xml:space="preserve">): </w:t>
            </w:r>
          </w:p>
          <w:p w14:paraId="6D009282" w14:textId="08385F20" w:rsidR="003A3A81" w:rsidRPr="000526F7" w:rsidRDefault="000526F7" w:rsidP="0005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0526F7">
              <w:rPr>
                <w:b/>
                <w:bCs/>
                <w:color w:val="000000"/>
              </w:rPr>
              <w:t>R</w:t>
            </w:r>
            <w:r w:rsidR="00BF7D81" w:rsidRPr="000526F7">
              <w:rPr>
                <w:b/>
                <w:bCs/>
                <w:color w:val="000000"/>
              </w:rPr>
              <w:t>eflektera över samband mellan egen undervisning</w:t>
            </w:r>
            <w:r w:rsidR="001E5E25" w:rsidRPr="000526F7">
              <w:rPr>
                <w:b/>
                <w:bCs/>
                <w:color w:val="000000"/>
              </w:rPr>
              <w:t xml:space="preserve"> </w:t>
            </w:r>
            <w:r w:rsidR="00BF7D81" w:rsidRPr="000526F7">
              <w:rPr>
                <w:b/>
                <w:bCs/>
                <w:color w:val="000000"/>
              </w:rPr>
              <w:t xml:space="preserve">och elevernas lärande </w:t>
            </w:r>
            <w:r w:rsidRPr="000526F7">
              <w:rPr>
                <w:b/>
                <w:bCs/>
                <w:color w:val="000000"/>
              </w:rPr>
              <w:t>och utifrån detta</w:t>
            </w:r>
            <w:r w:rsidR="00BF7D81" w:rsidRPr="000526F7">
              <w:rPr>
                <w:b/>
                <w:bCs/>
                <w:color w:val="000000"/>
              </w:rPr>
              <w:t xml:space="preserve"> dra slutsatser </w:t>
            </w:r>
            <w:r w:rsidRPr="000526F7">
              <w:rPr>
                <w:b/>
                <w:bCs/>
                <w:color w:val="000000"/>
              </w:rPr>
              <w:t xml:space="preserve">för </w:t>
            </w:r>
            <w:r w:rsidR="00BF7D81" w:rsidRPr="000526F7">
              <w:rPr>
                <w:b/>
                <w:bCs/>
                <w:color w:val="000000"/>
              </w:rPr>
              <w:t>utformningen av fortsatt undervisning</w:t>
            </w:r>
            <w:r>
              <w:rPr>
                <w:b/>
                <w:bCs/>
                <w:color w:val="000000"/>
              </w:rPr>
              <w:t xml:space="preserve"> </w:t>
            </w:r>
            <w:r w:rsidR="00BF7D81" w:rsidRPr="000526F7">
              <w:rPr>
                <w:b/>
                <w:bCs/>
                <w:color w:val="000000"/>
              </w:rPr>
              <w:t>s</w:t>
            </w:r>
            <w:r w:rsidRPr="000526F7">
              <w:rPr>
                <w:b/>
                <w:bCs/>
                <w:color w:val="000000"/>
              </w:rPr>
              <w:t>amt</w:t>
            </w:r>
            <w:r w:rsidR="00BF7D81" w:rsidRPr="000526F7">
              <w:rPr>
                <w:b/>
                <w:bCs/>
                <w:color w:val="000000"/>
              </w:rPr>
              <w:t xml:space="preserve"> de egna behoven av</w:t>
            </w:r>
            <w:r w:rsidR="004866B1" w:rsidRPr="000526F7">
              <w:rPr>
                <w:b/>
                <w:bCs/>
                <w:color w:val="000000"/>
              </w:rPr>
              <w:t xml:space="preserve"> framtida</w:t>
            </w:r>
            <w:r w:rsidR="00BF7D81" w:rsidRPr="000526F7">
              <w:rPr>
                <w:b/>
                <w:bCs/>
                <w:color w:val="000000"/>
              </w:rPr>
              <w:t xml:space="preserve"> kompetensutveckling </w:t>
            </w:r>
            <w:r w:rsidR="00830AC2" w:rsidRPr="000526F7">
              <w:rPr>
                <w:color w:val="000000"/>
              </w:rPr>
              <w:t>(max 500 ord)</w:t>
            </w:r>
          </w:p>
          <w:p w14:paraId="4C87D8F9" w14:textId="35BD393B" w:rsidR="004866B1" w:rsidRDefault="004866B1" w:rsidP="0048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Hur ska detta redovisas?</w:t>
            </w:r>
          </w:p>
          <w:p w14:paraId="5F8BBE3B" w14:textId="51E6A8CA" w:rsidR="001E5E25" w:rsidRPr="004866B1" w:rsidRDefault="001E5E25" w:rsidP="001E5E25">
            <w:pPr>
              <w:pStyle w:val="Liststycke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4866B1">
              <w:rPr>
                <w:sz w:val="20"/>
                <w:szCs w:val="20"/>
              </w:rPr>
              <w:t xml:space="preserve">Beskriv </w:t>
            </w:r>
            <w:r w:rsidR="007906C5">
              <w:rPr>
                <w:sz w:val="20"/>
                <w:szCs w:val="20"/>
              </w:rPr>
              <w:t>kort</w:t>
            </w:r>
            <w:r w:rsidR="000526F7">
              <w:rPr>
                <w:sz w:val="20"/>
                <w:szCs w:val="20"/>
              </w:rPr>
              <w:t>fattat</w:t>
            </w:r>
            <w:r w:rsidR="007906C5">
              <w:rPr>
                <w:sz w:val="20"/>
                <w:szCs w:val="20"/>
              </w:rPr>
              <w:t xml:space="preserve"> ett undervisningsområde, med upplägg av undervisning och hur det har bedömts.</w:t>
            </w:r>
            <w:r w:rsidRPr="004866B1">
              <w:rPr>
                <w:sz w:val="20"/>
                <w:szCs w:val="20"/>
              </w:rPr>
              <w:t xml:space="preserve"> </w:t>
            </w:r>
            <w:r w:rsidR="007906C5">
              <w:rPr>
                <w:sz w:val="20"/>
                <w:szCs w:val="20"/>
              </w:rPr>
              <w:t>B</w:t>
            </w:r>
            <w:r w:rsidRPr="004866B1">
              <w:rPr>
                <w:sz w:val="20"/>
                <w:szCs w:val="20"/>
              </w:rPr>
              <w:t>eskriv resultat</w:t>
            </w:r>
            <w:r w:rsidR="007906C5">
              <w:rPr>
                <w:sz w:val="20"/>
                <w:szCs w:val="20"/>
              </w:rPr>
              <w:t>et</w:t>
            </w:r>
            <w:r w:rsidRPr="004866B1">
              <w:rPr>
                <w:sz w:val="20"/>
                <w:szCs w:val="20"/>
              </w:rPr>
              <w:t xml:space="preserve"> och reflektera över utfallet kopplat till </w:t>
            </w:r>
            <w:r w:rsidR="004866B1" w:rsidRPr="004866B1">
              <w:rPr>
                <w:sz w:val="20"/>
                <w:szCs w:val="20"/>
              </w:rPr>
              <w:t>din undervisning</w:t>
            </w:r>
            <w:r w:rsidRPr="004866B1">
              <w:rPr>
                <w:sz w:val="20"/>
                <w:szCs w:val="20"/>
              </w:rPr>
              <w:t>. Beskriv utifrån detta</w:t>
            </w:r>
            <w:r w:rsidR="004866B1" w:rsidRPr="004866B1">
              <w:rPr>
                <w:sz w:val="20"/>
                <w:szCs w:val="20"/>
              </w:rPr>
              <w:t xml:space="preserve"> vilka dina styrkor är och vilka behov du har av kompetensutveckling framåt.</w:t>
            </w:r>
          </w:p>
        </w:tc>
      </w:tr>
      <w:tr w:rsidR="003A3A81" w14:paraId="58A2224E" w14:textId="77777777">
        <w:trPr>
          <w:trHeight w:val="1077"/>
        </w:trPr>
        <w:tc>
          <w:tcPr>
            <w:tcW w:w="9634" w:type="dxa"/>
          </w:tcPr>
          <w:p w14:paraId="7C4BDCF6" w14:textId="68232085" w:rsidR="004866B1" w:rsidRPr="004866B1" w:rsidRDefault="004866B1" w:rsidP="004866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66B1">
              <w:rPr>
                <w:b/>
                <w:bCs/>
                <w:i/>
                <w:iCs/>
                <w:sz w:val="20"/>
                <w:szCs w:val="20"/>
              </w:rPr>
              <w:t>Redovisning av kategori 2:</w:t>
            </w:r>
          </w:p>
          <w:p w14:paraId="206B7364" w14:textId="77777777" w:rsidR="004866B1" w:rsidRDefault="004866B1" w:rsidP="004866B1"/>
          <w:p w14:paraId="28724C3D" w14:textId="77777777" w:rsidR="004866B1" w:rsidRDefault="004866B1" w:rsidP="004866B1"/>
          <w:p w14:paraId="10AD04E9" w14:textId="77777777" w:rsidR="004866B1" w:rsidRDefault="004866B1" w:rsidP="004866B1"/>
        </w:tc>
      </w:tr>
    </w:tbl>
    <w:p w14:paraId="40000299" w14:textId="77777777" w:rsidR="003A3A81" w:rsidRDefault="003A3A81"/>
    <w:tbl>
      <w:tblPr>
        <w:tblStyle w:val="a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3A3A81" w14:paraId="370FF37F" w14:textId="77777777" w:rsidTr="000526F7">
        <w:trPr>
          <w:trHeight w:val="269"/>
        </w:trPr>
        <w:tc>
          <w:tcPr>
            <w:tcW w:w="9634" w:type="dxa"/>
          </w:tcPr>
          <w:p w14:paraId="5B707A00" w14:textId="6EF16DF1" w:rsidR="003A3A81" w:rsidRDefault="00703A67">
            <w:pPr>
              <w:rPr>
                <w:b/>
              </w:rPr>
            </w:pPr>
            <w:r>
              <w:rPr>
                <w:b/>
              </w:rPr>
              <w:t xml:space="preserve">Kategori 3 (mål </w:t>
            </w:r>
            <w:r w:rsidR="001E5E25">
              <w:rPr>
                <w:b/>
              </w:rPr>
              <w:t>8</w:t>
            </w:r>
            <w:r>
              <w:rPr>
                <w:b/>
              </w:rPr>
              <w:t>):</w:t>
            </w:r>
          </w:p>
          <w:p w14:paraId="159D51DE" w14:textId="15DED626" w:rsidR="000526F7" w:rsidRDefault="000526F7" w:rsidP="00052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  <w:r w:rsidRPr="000526F7">
              <w:rPr>
                <w:b/>
                <w:bCs/>
                <w:color w:val="000000"/>
              </w:rPr>
              <w:t>Kunna förhålla sig k</w:t>
            </w:r>
            <w:r w:rsidR="001E5E25" w:rsidRPr="000526F7">
              <w:rPr>
                <w:b/>
                <w:bCs/>
                <w:color w:val="000000"/>
              </w:rPr>
              <w:t>ritisk</w:t>
            </w:r>
            <w:r w:rsidRPr="000526F7">
              <w:rPr>
                <w:b/>
                <w:bCs/>
                <w:color w:val="000000"/>
              </w:rPr>
              <w:t xml:space="preserve"> </w:t>
            </w:r>
            <w:r w:rsidR="001E5E25" w:rsidRPr="000526F7">
              <w:rPr>
                <w:b/>
                <w:bCs/>
                <w:color w:val="000000"/>
              </w:rPr>
              <w:t>den egna lärarrollen i relation till konflikthantering och värdegrundsfrågor</w:t>
            </w:r>
            <w:r w:rsidR="001E5E25">
              <w:rPr>
                <w:color w:val="000000"/>
              </w:rPr>
              <w:t xml:space="preserve"> (max 500 ord) </w:t>
            </w:r>
            <w:r>
              <w:rPr>
                <w:color w:val="000000"/>
              </w:rPr>
              <w:t xml:space="preserve"> </w:t>
            </w:r>
          </w:p>
          <w:p w14:paraId="04480DF8" w14:textId="20CA266E" w:rsidR="000526F7" w:rsidRDefault="000526F7" w:rsidP="0005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Hur ska detta redovisas?</w:t>
            </w:r>
          </w:p>
          <w:p w14:paraId="05054AB7" w14:textId="29078DF8" w:rsidR="002E4BAE" w:rsidRPr="000526F7" w:rsidRDefault="000526F7" w:rsidP="000526F7">
            <w:pPr>
              <w:pStyle w:val="Liststycke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Beskriv hur</w:t>
            </w:r>
            <w:r w:rsidR="00FB40A6" w:rsidRPr="000526F7">
              <w:rPr>
                <w:color w:val="000000"/>
                <w:sz w:val="20"/>
                <w:szCs w:val="20"/>
              </w:rPr>
              <w:t xml:space="preserve"> du</w:t>
            </w:r>
            <w:r>
              <w:rPr>
                <w:color w:val="000000"/>
                <w:sz w:val="20"/>
                <w:szCs w:val="20"/>
              </w:rPr>
              <w:t xml:space="preserve"> arbetar</w:t>
            </w:r>
            <w:r w:rsidR="00FB40A6" w:rsidRPr="000526F7">
              <w:rPr>
                <w:color w:val="000000"/>
                <w:sz w:val="20"/>
                <w:szCs w:val="20"/>
              </w:rPr>
              <w:t xml:space="preserve"> för att få ett bra klimat i klassrummet </w:t>
            </w:r>
            <w:r w:rsidR="007906C5" w:rsidRPr="000526F7">
              <w:rPr>
                <w:color w:val="000000"/>
                <w:sz w:val="20"/>
                <w:szCs w:val="20"/>
              </w:rPr>
              <w:t xml:space="preserve">(bra lärandemiljö) </w:t>
            </w:r>
            <w:r w:rsidR="00FB40A6" w:rsidRPr="000526F7">
              <w:rPr>
                <w:color w:val="000000"/>
                <w:sz w:val="20"/>
                <w:szCs w:val="20"/>
              </w:rPr>
              <w:t>och för att undvika</w:t>
            </w:r>
            <w:r w:rsidR="00F02111" w:rsidRPr="000526F7">
              <w:rPr>
                <w:color w:val="000000"/>
                <w:sz w:val="20"/>
                <w:szCs w:val="20"/>
              </w:rPr>
              <w:t>/stoppa</w:t>
            </w:r>
            <w:r w:rsidR="00FB40A6" w:rsidRPr="000526F7">
              <w:rPr>
                <w:color w:val="000000"/>
                <w:sz w:val="20"/>
                <w:szCs w:val="20"/>
              </w:rPr>
              <w:t xml:space="preserve"> konflikter? Ge</w:t>
            </w:r>
            <w:r w:rsidR="00AD57BD">
              <w:rPr>
                <w:color w:val="000000"/>
                <w:sz w:val="20"/>
                <w:szCs w:val="20"/>
              </w:rPr>
              <w:t xml:space="preserve"> om möjligt</w:t>
            </w:r>
            <w:r w:rsidR="00FB40A6" w:rsidRPr="000526F7">
              <w:rPr>
                <w:color w:val="000000"/>
                <w:sz w:val="20"/>
                <w:szCs w:val="20"/>
              </w:rPr>
              <w:t xml:space="preserve"> </w:t>
            </w:r>
            <w:r w:rsidR="007A19D1">
              <w:rPr>
                <w:color w:val="000000"/>
                <w:sz w:val="20"/>
                <w:szCs w:val="20"/>
              </w:rPr>
              <w:t xml:space="preserve">ett konkret </w:t>
            </w:r>
            <w:r w:rsidR="00FB40A6" w:rsidRPr="000526F7">
              <w:rPr>
                <w:color w:val="000000"/>
                <w:sz w:val="20"/>
                <w:szCs w:val="20"/>
              </w:rPr>
              <w:t>exempel och koppla till detta</w:t>
            </w:r>
            <w:r w:rsidR="00F02111" w:rsidRPr="000526F7">
              <w:rPr>
                <w:color w:val="000000"/>
                <w:sz w:val="20"/>
                <w:szCs w:val="20"/>
              </w:rPr>
              <w:t>.</w:t>
            </w:r>
          </w:p>
        </w:tc>
      </w:tr>
      <w:tr w:rsidR="003A3A81" w14:paraId="370D1C94" w14:textId="77777777" w:rsidTr="000526F7">
        <w:trPr>
          <w:trHeight w:val="1304"/>
        </w:trPr>
        <w:tc>
          <w:tcPr>
            <w:tcW w:w="9634" w:type="dxa"/>
          </w:tcPr>
          <w:p w14:paraId="44E0DD24" w14:textId="2327F81C" w:rsidR="00975055" w:rsidRPr="004866B1" w:rsidRDefault="00975055" w:rsidP="009750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66B1">
              <w:rPr>
                <w:b/>
                <w:bCs/>
                <w:i/>
                <w:iCs/>
                <w:sz w:val="20"/>
                <w:szCs w:val="20"/>
              </w:rPr>
              <w:t xml:space="preserve">Redovisning av kategori 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4866B1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3FE67BEC" w14:textId="77777777" w:rsidR="004866B1" w:rsidRDefault="004866B1" w:rsidP="00F02111"/>
          <w:p w14:paraId="3E4B7EED" w14:textId="77777777" w:rsidR="004866B1" w:rsidRDefault="004866B1" w:rsidP="00F02111"/>
          <w:p w14:paraId="5221513F" w14:textId="77777777" w:rsidR="004866B1" w:rsidRDefault="004866B1" w:rsidP="00F02111"/>
          <w:p w14:paraId="4458B612" w14:textId="77777777" w:rsidR="004866B1" w:rsidRDefault="004866B1" w:rsidP="00F02111"/>
          <w:p w14:paraId="316E52D3" w14:textId="77777777" w:rsidR="004866B1" w:rsidRDefault="004866B1" w:rsidP="00F02111"/>
          <w:p w14:paraId="0200C751" w14:textId="77777777" w:rsidR="004866B1" w:rsidRDefault="004866B1" w:rsidP="00F02111"/>
          <w:p w14:paraId="3E7E0F40" w14:textId="77777777" w:rsidR="004866B1" w:rsidRDefault="004866B1" w:rsidP="00F02111"/>
          <w:p w14:paraId="1C37BEF1" w14:textId="77777777" w:rsidR="004866B1" w:rsidRDefault="004866B1" w:rsidP="00F02111"/>
          <w:p w14:paraId="076B3641" w14:textId="77777777" w:rsidR="004866B1" w:rsidRDefault="004866B1" w:rsidP="00F02111"/>
        </w:tc>
      </w:tr>
    </w:tbl>
    <w:p w14:paraId="232BB799" w14:textId="77777777" w:rsidR="00A404DF" w:rsidRDefault="00A404DF" w:rsidP="00A404DF">
      <w:pPr>
        <w:spacing w:after="0"/>
        <w:rPr>
          <w:b/>
        </w:rPr>
      </w:pPr>
    </w:p>
    <w:p w14:paraId="79E961F0" w14:textId="3490E62D" w:rsidR="00A404DF" w:rsidRDefault="00A404DF" w:rsidP="00A404DF">
      <w:pPr>
        <w:spacing w:after="0"/>
        <w:rPr>
          <w:b/>
          <w:sz w:val="20"/>
          <w:szCs w:val="20"/>
        </w:rPr>
      </w:pPr>
    </w:p>
    <w:p w14:paraId="3135EA0C" w14:textId="35DB28F6" w:rsidR="00727427" w:rsidRDefault="007906C5" w:rsidP="00F02111">
      <w:pPr>
        <w:pStyle w:val="Rubrik3"/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15D4F" wp14:editId="6D970B8B">
                <wp:simplePos x="0" y="0"/>
                <wp:positionH relativeFrom="column">
                  <wp:posOffset>-64770</wp:posOffset>
                </wp:positionH>
                <wp:positionV relativeFrom="paragraph">
                  <wp:posOffset>127635</wp:posOffset>
                </wp:positionV>
                <wp:extent cx="6248400" cy="3550920"/>
                <wp:effectExtent l="0" t="0" r="19050" b="11430"/>
                <wp:wrapNone/>
                <wp:docPr id="1193386858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5509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74ECC" id="Rektangel 1" o:spid="_x0000_s1026" style="position:absolute;margin-left:-5.1pt;margin-top:10.05pt;width:492pt;height:2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" filled="f" strokecolor="#091723 [484]" strokeweight=".5pt"/>
            </w:pict>
          </mc:Fallback>
        </mc:AlternateContent>
      </w:r>
    </w:p>
    <w:p w14:paraId="5D3B327D" w14:textId="77777777" w:rsidR="007906C5" w:rsidRDefault="007906C5" w:rsidP="00F02111">
      <w:pPr>
        <w:pStyle w:val="Rubrik3"/>
      </w:pPr>
    </w:p>
    <w:p w14:paraId="5AE0EE1E" w14:textId="710431BE" w:rsidR="007906C5" w:rsidRDefault="007906C5" w:rsidP="00F02111">
      <w:pPr>
        <w:pStyle w:val="Rubrik3"/>
      </w:pPr>
      <w:r>
        <w:t>Övrigt tillägg: (enligt överenskommelse med VFU-lärare)</w:t>
      </w:r>
    </w:p>
    <w:p w14:paraId="0485A468" w14:textId="77777777" w:rsidR="007906C5" w:rsidRDefault="007906C5" w:rsidP="00F02111">
      <w:pPr>
        <w:pStyle w:val="Rubrik3"/>
      </w:pPr>
    </w:p>
    <w:p w14:paraId="3B51A8D7" w14:textId="77777777" w:rsidR="007906C5" w:rsidRDefault="007906C5" w:rsidP="00F02111">
      <w:pPr>
        <w:pStyle w:val="Rubrik3"/>
      </w:pPr>
    </w:p>
    <w:p w14:paraId="5D9EAD1B" w14:textId="77777777" w:rsidR="007906C5" w:rsidRDefault="007906C5" w:rsidP="00F02111">
      <w:pPr>
        <w:pStyle w:val="Rubrik3"/>
      </w:pPr>
    </w:p>
    <w:p w14:paraId="2E61A349" w14:textId="77777777" w:rsidR="007906C5" w:rsidRDefault="007906C5" w:rsidP="00F02111">
      <w:pPr>
        <w:pStyle w:val="Rubrik3"/>
      </w:pPr>
    </w:p>
    <w:p w14:paraId="1695C54A" w14:textId="77777777" w:rsidR="007906C5" w:rsidRDefault="007906C5" w:rsidP="00F02111">
      <w:pPr>
        <w:pStyle w:val="Rubrik3"/>
      </w:pPr>
    </w:p>
    <w:p w14:paraId="43732DB7" w14:textId="77777777" w:rsidR="007906C5" w:rsidRDefault="007906C5" w:rsidP="00F02111">
      <w:pPr>
        <w:pStyle w:val="Rubrik3"/>
      </w:pPr>
    </w:p>
    <w:p w14:paraId="03C01EB9" w14:textId="77777777" w:rsidR="007906C5" w:rsidRDefault="007906C5" w:rsidP="00F02111">
      <w:pPr>
        <w:pStyle w:val="Rubrik3"/>
      </w:pPr>
    </w:p>
    <w:p w14:paraId="2406C7CC" w14:textId="77777777" w:rsidR="007906C5" w:rsidRDefault="007906C5" w:rsidP="00F02111">
      <w:pPr>
        <w:pStyle w:val="Rubrik3"/>
      </w:pPr>
    </w:p>
    <w:p w14:paraId="2E0DE5D9" w14:textId="77777777" w:rsidR="007906C5" w:rsidRDefault="007906C5" w:rsidP="00F02111">
      <w:pPr>
        <w:pStyle w:val="Rubrik3"/>
      </w:pPr>
    </w:p>
    <w:p w14:paraId="7BD1D3B0" w14:textId="77777777" w:rsidR="007906C5" w:rsidRDefault="007906C5" w:rsidP="00F02111">
      <w:pPr>
        <w:pStyle w:val="Rubrik3"/>
      </w:pPr>
    </w:p>
    <w:p w14:paraId="5E98BCA6" w14:textId="77777777" w:rsidR="007906C5" w:rsidRDefault="007906C5" w:rsidP="00F02111">
      <w:pPr>
        <w:pStyle w:val="Rubrik3"/>
      </w:pPr>
    </w:p>
    <w:p w14:paraId="26AF4179" w14:textId="77777777" w:rsidR="007906C5" w:rsidRDefault="007906C5" w:rsidP="00F02111">
      <w:pPr>
        <w:pStyle w:val="Rubrik3"/>
      </w:pPr>
    </w:p>
    <w:p w14:paraId="53C7DA4C" w14:textId="77777777" w:rsidR="00DD2CB9" w:rsidRDefault="00DD2CB9" w:rsidP="00DD2CB9"/>
    <w:p w14:paraId="075D4EDD" w14:textId="77777777" w:rsidR="00DD2CB9" w:rsidRPr="00DD2CB9" w:rsidRDefault="00DD2CB9" w:rsidP="00DD2CB9"/>
    <w:p w14:paraId="4E4E926A" w14:textId="77777777" w:rsidR="007906C5" w:rsidRDefault="007906C5" w:rsidP="00F02111">
      <w:pPr>
        <w:pStyle w:val="Rubrik3"/>
      </w:pPr>
    </w:p>
    <w:p w14:paraId="3815FAE2" w14:textId="2C6F8BAF" w:rsidR="00F02111" w:rsidRPr="005731D8" w:rsidRDefault="00F02111" w:rsidP="00F02111">
      <w:pPr>
        <w:pStyle w:val="Rubrik3"/>
      </w:pPr>
      <w:r>
        <w:t>Handledarens värdering av studentens ämneslärarkompetens och utvecklingsmöjligheter</w:t>
      </w:r>
    </w:p>
    <w:p w14:paraId="29B0680D" w14:textId="1B44327E" w:rsidR="00D149AA" w:rsidRDefault="00F02111" w:rsidP="00F02111">
      <w:r>
        <w:t>VFU-handledaren ger ett sammanfattande omdöme om studentens</w:t>
      </w:r>
      <w:r w:rsidR="00975055">
        <w:t xml:space="preserve"> </w:t>
      </w:r>
      <w:r>
        <w:t>ämneslärarkompetens (sådant som studenten har lärt sig hantera bra respektive sådant som studenten bör lära sig hantera bättre). När beskrivningen görs kan man utgå från följande 3 kompetensområden</w:t>
      </w:r>
      <w:r w:rsidR="00D149AA">
        <w:t xml:space="preserve"> som</w:t>
      </w:r>
      <w:r w:rsidR="00D149AA" w:rsidRPr="00D149AA">
        <w:t xml:space="preserve"> </w:t>
      </w:r>
      <w:r w:rsidR="00D149AA">
        <w:t>sammanfattar kursmålen för VFU-kursen</w:t>
      </w:r>
      <w:r>
        <w:t xml:space="preserve">: </w:t>
      </w:r>
    </w:p>
    <w:p w14:paraId="735AD43E" w14:textId="77777777" w:rsidR="00D149AA" w:rsidRPr="00D149AA" w:rsidRDefault="00D149AA" w:rsidP="00F02111">
      <w:pPr>
        <w:rPr>
          <w:b/>
          <w:bCs/>
        </w:rPr>
      </w:pPr>
      <w:r w:rsidRPr="00D149AA">
        <w:rPr>
          <w:b/>
          <w:bCs/>
        </w:rPr>
        <w:t xml:space="preserve">1) </w:t>
      </w:r>
      <w:r w:rsidR="00F02111" w:rsidRPr="00D149AA">
        <w:rPr>
          <w:b/>
          <w:bCs/>
        </w:rPr>
        <w:t>Ämneskunskap och ämnesdidaktisk kompetens</w:t>
      </w:r>
    </w:p>
    <w:p w14:paraId="7D1453E7" w14:textId="77777777" w:rsidR="00D149AA" w:rsidRPr="00D149AA" w:rsidRDefault="00F02111" w:rsidP="00F02111">
      <w:pPr>
        <w:rPr>
          <w:b/>
          <w:bCs/>
        </w:rPr>
      </w:pPr>
      <w:r w:rsidRPr="00D149AA">
        <w:rPr>
          <w:b/>
          <w:bCs/>
        </w:rPr>
        <w:t xml:space="preserve"> </w:t>
      </w:r>
      <w:r w:rsidR="00D149AA" w:rsidRPr="00D149AA">
        <w:rPr>
          <w:b/>
          <w:bCs/>
        </w:rPr>
        <w:t xml:space="preserve">2) </w:t>
      </w:r>
      <w:r w:rsidRPr="00D149AA">
        <w:rPr>
          <w:b/>
          <w:bCs/>
        </w:rPr>
        <w:t xml:space="preserve">Analys- och reflektionsförmåga kopplat till lärarrollen </w:t>
      </w:r>
    </w:p>
    <w:p w14:paraId="3E468FB6" w14:textId="0AF624CF" w:rsidR="00F02111" w:rsidRPr="00D149AA" w:rsidRDefault="00D149AA" w:rsidP="00F02111">
      <w:pPr>
        <w:rPr>
          <w:b/>
          <w:bCs/>
        </w:rPr>
      </w:pPr>
      <w:r w:rsidRPr="00D149AA">
        <w:rPr>
          <w:b/>
          <w:bCs/>
        </w:rPr>
        <w:t xml:space="preserve">3) </w:t>
      </w:r>
      <w:r w:rsidR="00F02111" w:rsidRPr="00D149AA">
        <w:rPr>
          <w:b/>
          <w:bCs/>
        </w:rPr>
        <w:t>Interaktion och bemötande av elever</w:t>
      </w:r>
      <w:r w:rsidR="007906C5">
        <w:rPr>
          <w:b/>
          <w:bCs/>
        </w:rPr>
        <w:t xml:space="preserve"> och annan berörd personal</w:t>
      </w:r>
    </w:p>
    <w:p w14:paraId="34040A44" w14:textId="12FDA3A0" w:rsidR="00F02111" w:rsidRDefault="00F02111" w:rsidP="00F02111">
      <w:r>
        <w:t>VFU-handledarens beskrivning av studentens förmågor är viktig för VFU-lärarens inblick i studentens utveckling under VFU-perioden och väger tungt i betygsättningen</w:t>
      </w:r>
      <w:r w:rsidR="00D149AA">
        <w:t>, det är dock alltid VFU-läraren som examinerar studenten.</w:t>
      </w:r>
    </w:p>
    <w:p w14:paraId="1A0AA1AE" w14:textId="77777777" w:rsidR="00F02111" w:rsidRDefault="00F02111" w:rsidP="00F02111"/>
    <w:p w14:paraId="24E954EC" w14:textId="77777777" w:rsidR="00F02111" w:rsidRDefault="00F02111" w:rsidP="00F02111">
      <w:pPr>
        <w:spacing w:after="0"/>
        <w:rPr>
          <w:b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02111" w14:paraId="4C3D1CAC" w14:textId="77777777" w:rsidTr="00D34DCD">
        <w:trPr>
          <w:trHeight w:val="3572"/>
        </w:trPr>
        <w:tc>
          <w:tcPr>
            <w:tcW w:w="9062" w:type="dxa"/>
          </w:tcPr>
          <w:p w14:paraId="266BAADE" w14:textId="77777777" w:rsidR="00F02111" w:rsidRDefault="00F02111" w:rsidP="00D34DCD">
            <w:r>
              <w:rPr>
                <w:b/>
              </w:rPr>
              <w:t>Handledarens sammanfattande beskrivning av studentens ämneslärarkompetens och utvecklingsmöjligheter:</w:t>
            </w:r>
          </w:p>
          <w:p w14:paraId="2A5CFBB4" w14:textId="77777777" w:rsidR="00F02111" w:rsidRDefault="00F02111" w:rsidP="00D34DCD">
            <w:pPr>
              <w:rPr>
                <w:b/>
              </w:rPr>
            </w:pPr>
          </w:p>
          <w:p w14:paraId="0F7FDF7D" w14:textId="77777777" w:rsidR="00D149AA" w:rsidRDefault="00D149AA" w:rsidP="00D34DCD">
            <w:pPr>
              <w:rPr>
                <w:b/>
              </w:rPr>
            </w:pPr>
          </w:p>
          <w:p w14:paraId="13DA246F" w14:textId="77777777" w:rsidR="00D149AA" w:rsidRDefault="00D149AA" w:rsidP="00D34DCD">
            <w:pPr>
              <w:rPr>
                <w:b/>
              </w:rPr>
            </w:pPr>
          </w:p>
          <w:p w14:paraId="4EA7AB01" w14:textId="77777777" w:rsidR="00D149AA" w:rsidRDefault="00D149AA" w:rsidP="00D34DCD">
            <w:pPr>
              <w:rPr>
                <w:b/>
              </w:rPr>
            </w:pPr>
          </w:p>
          <w:p w14:paraId="7FDC7B17" w14:textId="77777777" w:rsidR="00D149AA" w:rsidRDefault="00D149AA" w:rsidP="00D34DCD">
            <w:pPr>
              <w:rPr>
                <w:b/>
              </w:rPr>
            </w:pPr>
          </w:p>
          <w:p w14:paraId="4F32D0DF" w14:textId="77777777" w:rsidR="00D149AA" w:rsidRDefault="00D149AA" w:rsidP="00D34DCD">
            <w:pPr>
              <w:rPr>
                <w:b/>
              </w:rPr>
            </w:pPr>
          </w:p>
          <w:p w14:paraId="3B1F25A7" w14:textId="77777777" w:rsidR="00D149AA" w:rsidRDefault="00D149AA" w:rsidP="00D34DCD">
            <w:pPr>
              <w:rPr>
                <w:b/>
              </w:rPr>
            </w:pPr>
          </w:p>
          <w:p w14:paraId="1BB3FC3B" w14:textId="77777777" w:rsidR="00D149AA" w:rsidRDefault="00D149AA" w:rsidP="00D34DCD">
            <w:pPr>
              <w:rPr>
                <w:b/>
              </w:rPr>
            </w:pPr>
          </w:p>
          <w:p w14:paraId="4968BF7D" w14:textId="77777777" w:rsidR="00D149AA" w:rsidRDefault="00D149AA" w:rsidP="00D34DCD">
            <w:pPr>
              <w:rPr>
                <w:b/>
              </w:rPr>
            </w:pPr>
          </w:p>
          <w:p w14:paraId="20922E0B" w14:textId="77777777" w:rsidR="00D149AA" w:rsidRDefault="00D149AA" w:rsidP="00D34DCD">
            <w:pPr>
              <w:rPr>
                <w:b/>
              </w:rPr>
            </w:pPr>
          </w:p>
          <w:p w14:paraId="0B86C4EB" w14:textId="77777777" w:rsidR="00D149AA" w:rsidRDefault="00D149AA" w:rsidP="00D34DCD">
            <w:pPr>
              <w:rPr>
                <w:b/>
              </w:rPr>
            </w:pPr>
          </w:p>
        </w:tc>
      </w:tr>
    </w:tbl>
    <w:p w14:paraId="5F81E041" w14:textId="77777777" w:rsidR="00F02111" w:rsidRDefault="00F02111" w:rsidP="00F02111">
      <w:pPr>
        <w:spacing w:after="0"/>
        <w:rPr>
          <w:b/>
          <w:sz w:val="20"/>
          <w:szCs w:val="20"/>
        </w:rPr>
      </w:pPr>
    </w:p>
    <w:p w14:paraId="1484FB6D" w14:textId="77777777" w:rsidR="00F02111" w:rsidRDefault="00F02111" w:rsidP="00F02111">
      <w:pPr>
        <w:spacing w:after="0"/>
        <w:rPr>
          <w:sz w:val="20"/>
          <w:szCs w:val="20"/>
        </w:rPr>
      </w:pPr>
    </w:p>
    <w:p w14:paraId="72D5E38B" w14:textId="5F20E44D" w:rsidR="003A3A81" w:rsidRDefault="003A3A81" w:rsidP="00DE58CC">
      <w:pPr>
        <w:rPr>
          <w:b/>
        </w:rPr>
      </w:pPr>
    </w:p>
    <w:p w14:paraId="3E9F4D71" w14:textId="77777777" w:rsidR="003A3A81" w:rsidRDefault="00703A67">
      <w:pPr>
        <w:spacing w:before="240" w:after="240"/>
      </w:pPr>
      <w:r>
        <w:t>[</w:t>
      </w:r>
      <w:r>
        <w:rPr>
          <w:i/>
        </w:rPr>
        <w:t>VFU-lärarens dokumentation av VFU-besöket och sammanfattande bedömning sätts in här</w:t>
      </w:r>
      <w:r>
        <w:t>]</w:t>
      </w:r>
    </w:p>
    <w:p w14:paraId="006ACBA2" w14:textId="77777777" w:rsidR="003A3A81" w:rsidRDefault="003A3A81">
      <w:pPr>
        <w:rPr>
          <w:b/>
          <w:sz w:val="20"/>
          <w:szCs w:val="20"/>
        </w:rPr>
      </w:pPr>
    </w:p>
    <w:sectPr w:rsidR="003A3A81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30C9" w14:textId="77777777" w:rsidR="00FE6AA7" w:rsidRDefault="00FE6AA7">
      <w:pPr>
        <w:spacing w:after="0" w:line="240" w:lineRule="auto"/>
      </w:pPr>
      <w:r>
        <w:separator/>
      </w:r>
    </w:p>
  </w:endnote>
  <w:endnote w:type="continuationSeparator" w:id="0">
    <w:p w14:paraId="0544D7F3" w14:textId="77777777" w:rsidR="00FE6AA7" w:rsidRDefault="00FE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B192" w14:textId="77777777" w:rsidR="003A3A81" w:rsidRDefault="00703A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5E37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68C8" w14:textId="77777777" w:rsidR="00FE6AA7" w:rsidRDefault="00FE6AA7">
      <w:pPr>
        <w:spacing w:after="0" w:line="240" w:lineRule="auto"/>
      </w:pPr>
      <w:r>
        <w:separator/>
      </w:r>
    </w:p>
  </w:footnote>
  <w:footnote w:type="continuationSeparator" w:id="0">
    <w:p w14:paraId="16805078" w14:textId="77777777" w:rsidR="00FE6AA7" w:rsidRDefault="00FE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112"/>
    <w:multiLevelType w:val="hybridMultilevel"/>
    <w:tmpl w:val="E3908950"/>
    <w:lvl w:ilvl="0" w:tplc="B780603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E5588"/>
    <w:multiLevelType w:val="hybridMultilevel"/>
    <w:tmpl w:val="2E8C3C74"/>
    <w:lvl w:ilvl="0" w:tplc="2FD21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06525"/>
    <w:multiLevelType w:val="hybridMultilevel"/>
    <w:tmpl w:val="EAE84E30"/>
    <w:lvl w:ilvl="0" w:tplc="142E74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6158F"/>
    <w:multiLevelType w:val="multilevel"/>
    <w:tmpl w:val="7A7EA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4640806">
    <w:abstractNumId w:val="3"/>
  </w:num>
  <w:num w:numId="2" w16cid:durableId="1581864610">
    <w:abstractNumId w:val="0"/>
  </w:num>
  <w:num w:numId="3" w16cid:durableId="1456023687">
    <w:abstractNumId w:val="2"/>
  </w:num>
  <w:num w:numId="4" w16cid:durableId="164954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81"/>
    <w:rsid w:val="000526F7"/>
    <w:rsid w:val="000701DD"/>
    <w:rsid w:val="000F4D46"/>
    <w:rsid w:val="00102A1B"/>
    <w:rsid w:val="00154396"/>
    <w:rsid w:val="001E5E25"/>
    <w:rsid w:val="002916D8"/>
    <w:rsid w:val="002E4BAE"/>
    <w:rsid w:val="003343CC"/>
    <w:rsid w:val="0036566E"/>
    <w:rsid w:val="003A3A81"/>
    <w:rsid w:val="003C241B"/>
    <w:rsid w:val="003C355E"/>
    <w:rsid w:val="004866B1"/>
    <w:rsid w:val="004D39BA"/>
    <w:rsid w:val="00501F1C"/>
    <w:rsid w:val="00513F81"/>
    <w:rsid w:val="00591413"/>
    <w:rsid w:val="005B008B"/>
    <w:rsid w:val="005E7CFB"/>
    <w:rsid w:val="005F61C6"/>
    <w:rsid w:val="006342CC"/>
    <w:rsid w:val="006D10E7"/>
    <w:rsid w:val="006E1D43"/>
    <w:rsid w:val="00703A67"/>
    <w:rsid w:val="00727427"/>
    <w:rsid w:val="007704D3"/>
    <w:rsid w:val="007906C5"/>
    <w:rsid w:val="007A19D1"/>
    <w:rsid w:val="00804FBB"/>
    <w:rsid w:val="0081656E"/>
    <w:rsid w:val="00830AC2"/>
    <w:rsid w:val="00863B69"/>
    <w:rsid w:val="008C32AF"/>
    <w:rsid w:val="00941205"/>
    <w:rsid w:val="00975055"/>
    <w:rsid w:val="00996CC9"/>
    <w:rsid w:val="009A590B"/>
    <w:rsid w:val="009D3E9D"/>
    <w:rsid w:val="00A404DF"/>
    <w:rsid w:val="00AD57BD"/>
    <w:rsid w:val="00B84C48"/>
    <w:rsid w:val="00BD7CE4"/>
    <w:rsid w:val="00BF7D81"/>
    <w:rsid w:val="00C24422"/>
    <w:rsid w:val="00C2668C"/>
    <w:rsid w:val="00CD395F"/>
    <w:rsid w:val="00D149AA"/>
    <w:rsid w:val="00D659D7"/>
    <w:rsid w:val="00DD2CB9"/>
    <w:rsid w:val="00DD6504"/>
    <w:rsid w:val="00DE5089"/>
    <w:rsid w:val="00DE58CC"/>
    <w:rsid w:val="00E55E37"/>
    <w:rsid w:val="00EC2E19"/>
    <w:rsid w:val="00F02111"/>
    <w:rsid w:val="00F25385"/>
    <w:rsid w:val="00F371B9"/>
    <w:rsid w:val="00F44C43"/>
    <w:rsid w:val="00FA20D7"/>
    <w:rsid w:val="00FB40A6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D10F"/>
  <w15:docId w15:val="{64C2502F-18B1-D74F-9A20-D49334D1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CE"/>
  </w:style>
  <w:style w:type="paragraph" w:styleId="Rubrik1">
    <w:name w:val="heading 1"/>
    <w:basedOn w:val="Normal"/>
    <w:next w:val="Normal"/>
    <w:link w:val="Rubrik1Char"/>
    <w:uiPriority w:val="9"/>
    <w:qFormat/>
    <w:rsid w:val="004556C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56CE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i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56CE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4556C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56CE"/>
    <w:rPr>
      <w:rFonts w:ascii="Times New Roman" w:eastAsiaTheme="majorEastAsia" w:hAnsi="Times New Roman" w:cstheme="majorBidi"/>
      <w:b/>
      <w:i/>
      <w:sz w:val="26"/>
      <w:szCs w:val="26"/>
    </w:rPr>
  </w:style>
  <w:style w:type="paragraph" w:customStyle="1" w:styleId="Referenser">
    <w:name w:val="Referenser"/>
    <w:basedOn w:val="Normal"/>
    <w:autoRedefine/>
    <w:qFormat/>
    <w:rsid w:val="00591EBE"/>
    <w:pPr>
      <w:ind w:left="284" w:hanging="284"/>
    </w:pPr>
  </w:style>
  <w:style w:type="paragraph" w:styleId="Citat">
    <w:name w:val="Quote"/>
    <w:basedOn w:val="Normal"/>
    <w:link w:val="CitatChar"/>
    <w:autoRedefine/>
    <w:uiPriority w:val="29"/>
    <w:qFormat/>
    <w:rsid w:val="005F1A91"/>
    <w:pPr>
      <w:spacing w:before="200"/>
      <w:ind w:left="284" w:right="28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F1A91"/>
    <w:rPr>
      <w:rFonts w:ascii="Times New Roman" w:hAnsi="Times New Roman"/>
      <w:i/>
      <w:iCs/>
      <w:color w:val="404040" w:themeColor="text1" w:themeTint="BF"/>
    </w:rPr>
  </w:style>
  <w:style w:type="table" w:styleId="Tabellrutnt">
    <w:name w:val="Table Grid"/>
    <w:basedOn w:val="Normaltabell"/>
    <w:uiPriority w:val="99"/>
    <w:rsid w:val="00D529C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rsid w:val="00D529CE"/>
    <w:pPr>
      <w:spacing w:beforeAutospacing="1" w:after="0" w:afterAutospacing="1" w:line="240" w:lineRule="auto"/>
    </w:pPr>
  </w:style>
  <w:style w:type="paragraph" w:styleId="Liststycke">
    <w:name w:val="List Paragraph"/>
    <w:basedOn w:val="Normal"/>
    <w:uiPriority w:val="1"/>
    <w:qFormat/>
    <w:rsid w:val="004556CE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556CE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e21">
    <w:name w:val="Style21"/>
    <w:basedOn w:val="Normal"/>
    <w:uiPriority w:val="99"/>
    <w:rsid w:val="004556CE"/>
    <w:pPr>
      <w:widowControl w:val="0"/>
      <w:autoSpaceDE w:val="0"/>
      <w:autoSpaceDN w:val="0"/>
      <w:adjustRightInd w:val="0"/>
      <w:spacing w:after="0" w:line="456" w:lineRule="exact"/>
      <w:jc w:val="both"/>
    </w:pPr>
  </w:style>
  <w:style w:type="character" w:customStyle="1" w:styleId="FontStyle32">
    <w:name w:val="Font Style32"/>
    <w:uiPriority w:val="99"/>
    <w:rsid w:val="004556CE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B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54F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1B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54FD"/>
    <w:rPr>
      <w:rFonts w:ascii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EC0DCB"/>
    <w:rPr>
      <w:color w:val="0563C1" w:themeColor="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rdtext">
    <w:name w:val="Body Text"/>
    <w:basedOn w:val="Normal"/>
    <w:link w:val="BrdtextChar"/>
    <w:uiPriority w:val="1"/>
    <w:semiHidden/>
    <w:unhideWhenUsed/>
    <w:qFormat/>
    <w:rsid w:val="00F02111"/>
    <w:pPr>
      <w:widowControl w:val="0"/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F02111"/>
    <w:rPr>
      <w:rFonts w:ascii="Frutiger LT Std 45 Light" w:eastAsia="Frutiger LT Std 45 Light" w:hAnsi="Frutiger LT Std 45 Light" w:cs="Frutiger LT Std 45 Ligh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rZMVQ0pilc9842y5W+PfvbRxg==">AMUW2mVOUl7GiG4kZzQiHih23sqwPXrtavNsKlu+u2A2YDPsKpiVMrXbThIr3sIfBbQ43NjyamUgIb+qKCrVDbNQzymqN2IOJgAhsK10yGy9kN0wzgzaue0e5vr59AhxbEG1PR8XNDqbU35BOxuP3EUrYDrLQgQGJg==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718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Helmstad</dc:creator>
  <cp:lastModifiedBy>Helena Hörvin Billsten</cp:lastModifiedBy>
  <cp:revision>15</cp:revision>
  <cp:lastPrinted>2023-09-13T07:43:00Z</cp:lastPrinted>
  <dcterms:created xsi:type="dcterms:W3CDTF">2023-08-30T11:46:00Z</dcterms:created>
  <dcterms:modified xsi:type="dcterms:W3CDTF">2023-09-19T09:28:00Z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0x0101004052DF9ABE204045A104DC22126558310034C6F0892557534383C38EF757428ABA</vt:lpwstr>
  </property>
</Properties>
</file>